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AB4D36" w14:textId="372675C0" w:rsidR="00282C64" w:rsidRPr="003B3776" w:rsidRDefault="006B60AA" w:rsidP="006B60AA">
      <w:pPr>
        <w:pStyle w:val="NoSpacing"/>
        <w:jc w:val="center"/>
        <w:rPr>
          <w:rFonts w:ascii="Cochin" w:hAnsi="Cochin"/>
          <w:sz w:val="24"/>
          <w:szCs w:val="24"/>
        </w:rPr>
      </w:pPr>
      <w:bookmarkStart w:id="0" w:name="_GoBack"/>
      <w:bookmarkEnd w:id="0"/>
      <w:r w:rsidRPr="003B3776">
        <w:rPr>
          <w:rFonts w:ascii="Cochin" w:hAnsi="Cochin"/>
          <w:sz w:val="24"/>
          <w:szCs w:val="24"/>
        </w:rPr>
        <w:t>Ad</w:t>
      </w:r>
      <w:r w:rsidR="00E247C0">
        <w:rPr>
          <w:rFonts w:ascii="Cochin" w:hAnsi="Cochin"/>
          <w:sz w:val="24"/>
          <w:szCs w:val="24"/>
        </w:rPr>
        <w:t xml:space="preserve"> </w:t>
      </w:r>
      <w:r w:rsidRPr="003B3776">
        <w:rPr>
          <w:rFonts w:ascii="Cochin" w:hAnsi="Cochin"/>
          <w:sz w:val="24"/>
          <w:szCs w:val="24"/>
        </w:rPr>
        <w:t>Hoc Committee Results, 13 Feb</w:t>
      </w:r>
    </w:p>
    <w:p w14:paraId="0EAB56BA" w14:textId="77777777" w:rsidR="00A026E4" w:rsidRPr="00BF5E7A" w:rsidRDefault="00A026E4" w:rsidP="007C38B4">
      <w:pPr>
        <w:pStyle w:val="NoSpacing"/>
        <w:ind w:firstLine="720"/>
        <w:rPr>
          <w:rFonts w:ascii="Cochin" w:hAnsi="Cochin"/>
          <w:sz w:val="24"/>
          <w:szCs w:val="24"/>
          <w:u w:val="single"/>
        </w:rPr>
      </w:pPr>
    </w:p>
    <w:p w14:paraId="1E54E069" w14:textId="5B2B66A1" w:rsidR="003B3776" w:rsidRPr="003B3776" w:rsidRDefault="00BF5E7A" w:rsidP="00BF5E7A">
      <w:pPr>
        <w:pStyle w:val="NoSpacing"/>
        <w:rPr>
          <w:rFonts w:ascii="Cochin" w:hAnsi="Cochin"/>
          <w:sz w:val="24"/>
          <w:szCs w:val="24"/>
        </w:rPr>
      </w:pPr>
      <w:r w:rsidRPr="00F0028D">
        <w:rPr>
          <w:rFonts w:ascii="Cochin" w:hAnsi="Cochin"/>
          <w:b/>
          <w:sz w:val="24"/>
          <w:szCs w:val="24"/>
        </w:rPr>
        <w:t>A</w:t>
      </w:r>
      <w:r w:rsidRPr="00BF5E7A">
        <w:rPr>
          <w:rFonts w:ascii="Cochin" w:hAnsi="Cochin"/>
          <w:sz w:val="24"/>
          <w:szCs w:val="24"/>
        </w:rPr>
        <w:t xml:space="preserve">. </w:t>
      </w:r>
      <w:r>
        <w:rPr>
          <w:rFonts w:ascii="Cochin" w:hAnsi="Cochin"/>
          <w:sz w:val="24"/>
          <w:szCs w:val="24"/>
          <w:u w:val="single"/>
        </w:rPr>
        <w:t>F</w:t>
      </w:r>
      <w:r w:rsidR="003B3776" w:rsidRPr="00BF5E7A">
        <w:rPr>
          <w:rFonts w:ascii="Cochin" w:hAnsi="Cochin"/>
          <w:sz w:val="24"/>
          <w:szCs w:val="24"/>
          <w:u w:val="single"/>
        </w:rPr>
        <w:t>ence</w:t>
      </w:r>
      <w:r w:rsidR="003B3776" w:rsidRPr="003B3776">
        <w:rPr>
          <w:rFonts w:ascii="Cochin" w:hAnsi="Cochin"/>
          <w:sz w:val="24"/>
          <w:szCs w:val="24"/>
        </w:rPr>
        <w:t xml:space="preserve"> Issues </w:t>
      </w:r>
      <w:r w:rsidR="00C5149E">
        <w:rPr>
          <w:rFonts w:ascii="Cochin" w:hAnsi="Cochin"/>
          <w:sz w:val="24"/>
          <w:szCs w:val="24"/>
        </w:rPr>
        <w:t>reviewed</w:t>
      </w:r>
      <w:r w:rsidR="003B3776" w:rsidRPr="003B3776">
        <w:rPr>
          <w:rFonts w:ascii="Cochin" w:hAnsi="Cochin"/>
          <w:sz w:val="24"/>
          <w:szCs w:val="24"/>
        </w:rPr>
        <w:t>:</w:t>
      </w:r>
    </w:p>
    <w:p w14:paraId="664580B9" w14:textId="77777777" w:rsidR="006514B0" w:rsidRDefault="006514B0" w:rsidP="00016ECB">
      <w:pPr>
        <w:pStyle w:val="NoSpacing"/>
        <w:rPr>
          <w:rFonts w:ascii="Cochin" w:hAnsi="Cochin"/>
          <w:sz w:val="24"/>
          <w:szCs w:val="24"/>
        </w:rPr>
      </w:pPr>
    </w:p>
    <w:p w14:paraId="2E1BF0E4" w14:textId="507A674F" w:rsidR="00E8548B" w:rsidRDefault="00C5149E" w:rsidP="00016ECB">
      <w:pPr>
        <w:pStyle w:val="NoSpacing"/>
        <w:rPr>
          <w:rFonts w:ascii="Cochin" w:hAnsi="Cochin"/>
          <w:sz w:val="24"/>
          <w:szCs w:val="24"/>
        </w:rPr>
      </w:pPr>
      <w:r>
        <w:rPr>
          <w:rFonts w:ascii="Cochin" w:hAnsi="Cochin"/>
          <w:sz w:val="24"/>
          <w:szCs w:val="24"/>
        </w:rPr>
        <w:t xml:space="preserve">Predicated upon the </w:t>
      </w:r>
      <w:r w:rsidR="00F7046D">
        <w:rPr>
          <w:rFonts w:ascii="Cochin" w:hAnsi="Cochin"/>
          <w:sz w:val="24"/>
          <w:szCs w:val="24"/>
        </w:rPr>
        <w:t>considerable research by Phil Harrod</w:t>
      </w:r>
      <w:r>
        <w:rPr>
          <w:rFonts w:ascii="Cochin" w:hAnsi="Cochin"/>
          <w:sz w:val="24"/>
          <w:szCs w:val="24"/>
        </w:rPr>
        <w:t>,</w:t>
      </w:r>
      <w:r w:rsidR="00F7046D">
        <w:rPr>
          <w:rFonts w:ascii="Cochin" w:hAnsi="Cochin"/>
          <w:sz w:val="24"/>
          <w:szCs w:val="24"/>
        </w:rPr>
        <w:t xml:space="preserve"> </w:t>
      </w:r>
      <w:r>
        <w:rPr>
          <w:rFonts w:ascii="Cochin" w:hAnsi="Cochin"/>
          <w:sz w:val="24"/>
          <w:szCs w:val="24"/>
        </w:rPr>
        <w:t>consistent with the 13 Feb committee discussion</w:t>
      </w:r>
      <w:r w:rsidR="00F7046D">
        <w:rPr>
          <w:rFonts w:ascii="Cochin" w:hAnsi="Cochin"/>
          <w:sz w:val="24"/>
          <w:szCs w:val="24"/>
        </w:rPr>
        <w:t xml:space="preserve">, </w:t>
      </w:r>
      <w:r w:rsidR="00010114">
        <w:rPr>
          <w:rFonts w:ascii="Cochin" w:hAnsi="Cochin"/>
          <w:sz w:val="24"/>
          <w:szCs w:val="24"/>
        </w:rPr>
        <w:t>we</w:t>
      </w:r>
      <w:r>
        <w:rPr>
          <w:rFonts w:ascii="Cochin" w:hAnsi="Cochin"/>
          <w:sz w:val="24"/>
          <w:szCs w:val="24"/>
        </w:rPr>
        <w:t xml:space="preserve"> conclude</w:t>
      </w:r>
      <w:r w:rsidR="00E8548B">
        <w:rPr>
          <w:rFonts w:ascii="Cochin" w:hAnsi="Cochin"/>
          <w:sz w:val="24"/>
          <w:szCs w:val="24"/>
        </w:rPr>
        <w:t xml:space="preserve"> that TP fences may be segregated into two distinct categories:</w:t>
      </w:r>
    </w:p>
    <w:p w14:paraId="5BD96F61" w14:textId="512CB830" w:rsidR="00E8548B" w:rsidRPr="00924A7E" w:rsidRDefault="00E8548B" w:rsidP="00924A7E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</w:rPr>
      </w:pPr>
      <w:r w:rsidRPr="00924A7E">
        <w:rPr>
          <w:rFonts w:ascii="Cochin" w:hAnsi="Cochin"/>
        </w:rPr>
        <w:t xml:space="preserve">Boundary fences – form a border between TP and adjacent land; this is the Rosemount fence, which is on property owned by the </w:t>
      </w:r>
      <w:r w:rsidR="00E216B9" w:rsidRPr="00924A7E">
        <w:rPr>
          <w:rFonts w:ascii="Cochin" w:hAnsi="Cochin"/>
        </w:rPr>
        <w:t>TPDC</w:t>
      </w:r>
      <w:r w:rsidR="00924A7E" w:rsidRPr="00924A7E">
        <w:rPr>
          <w:rFonts w:ascii="Cochin" w:hAnsi="Cochin"/>
        </w:rPr>
        <w:t xml:space="preserve"> and platted as a development</w:t>
      </w:r>
      <w:r w:rsidR="00924A7E">
        <w:rPr>
          <w:rFonts w:ascii="Cochin" w:hAnsi="Cochin"/>
        </w:rPr>
        <w:t xml:space="preserve"> lot</w:t>
      </w:r>
      <w:r w:rsidRPr="00924A7E">
        <w:rPr>
          <w:rFonts w:ascii="Cochin" w:hAnsi="Cochin"/>
        </w:rPr>
        <w:t>.</w:t>
      </w:r>
      <w:r w:rsidR="00924A7E">
        <w:rPr>
          <w:rFonts w:ascii="Cochin" w:hAnsi="Cochin"/>
        </w:rPr>
        <w:t xml:space="preserve"> Refer to “Exhibit A of the Modified Declarations”.</w:t>
      </w:r>
    </w:p>
    <w:p w14:paraId="7C3479DB" w14:textId="2089D02F" w:rsidR="00E8548B" w:rsidRDefault="00E8548B" w:rsidP="00E8548B">
      <w:pPr>
        <w:pStyle w:val="NoSpacing"/>
        <w:numPr>
          <w:ilvl w:val="0"/>
          <w:numId w:val="4"/>
        </w:numPr>
        <w:rPr>
          <w:rFonts w:ascii="Cochin" w:hAnsi="Cochin"/>
          <w:sz w:val="24"/>
          <w:szCs w:val="24"/>
        </w:rPr>
      </w:pPr>
      <w:r>
        <w:rPr>
          <w:rFonts w:ascii="Cochin" w:hAnsi="Cochin"/>
          <w:sz w:val="24"/>
          <w:szCs w:val="24"/>
        </w:rPr>
        <w:t>Exclusive benefit and use fences – reside on homeowner property and should</w:t>
      </w:r>
      <w:r w:rsidR="00613B3B">
        <w:rPr>
          <w:rFonts w:ascii="Cochin" w:hAnsi="Cochin"/>
          <w:sz w:val="24"/>
          <w:szCs w:val="24"/>
        </w:rPr>
        <w:t xml:space="preserve"> rightfully</w:t>
      </w:r>
      <w:r>
        <w:rPr>
          <w:rFonts w:ascii="Cochin" w:hAnsi="Cochin"/>
          <w:sz w:val="24"/>
          <w:szCs w:val="24"/>
        </w:rPr>
        <w:t xml:space="preserve"> be the responsibility of the homeowner to maintain, s</w:t>
      </w:r>
      <w:r w:rsidR="00613B3B">
        <w:rPr>
          <w:rFonts w:ascii="Cochin" w:hAnsi="Cochin"/>
          <w:sz w:val="24"/>
          <w:szCs w:val="24"/>
        </w:rPr>
        <w:t xml:space="preserve">ubject to </w:t>
      </w:r>
      <w:r>
        <w:rPr>
          <w:rFonts w:ascii="Cochin" w:hAnsi="Cochin"/>
          <w:sz w:val="24"/>
          <w:szCs w:val="24"/>
        </w:rPr>
        <w:t>architectural committee</w:t>
      </w:r>
      <w:r w:rsidR="00613B3B">
        <w:rPr>
          <w:rFonts w:ascii="Cochin" w:hAnsi="Cochin"/>
          <w:sz w:val="24"/>
          <w:szCs w:val="24"/>
        </w:rPr>
        <w:t xml:space="preserve"> control</w:t>
      </w:r>
      <w:r>
        <w:rPr>
          <w:rFonts w:ascii="Cochin" w:hAnsi="Cochin"/>
          <w:sz w:val="24"/>
          <w:szCs w:val="24"/>
        </w:rPr>
        <w:t xml:space="preserve">. </w:t>
      </w:r>
      <w:r w:rsidR="00613B3B">
        <w:rPr>
          <w:rFonts w:ascii="Cochin" w:hAnsi="Cochin"/>
          <w:sz w:val="24"/>
          <w:szCs w:val="24"/>
        </w:rPr>
        <w:t xml:space="preserve">This would encompass </w:t>
      </w:r>
      <w:r w:rsidR="00613B3B" w:rsidRPr="00E216B9">
        <w:rPr>
          <w:rFonts w:ascii="Cochin" w:hAnsi="Cochin"/>
          <w:sz w:val="24"/>
          <w:szCs w:val="24"/>
          <w:u w:val="single"/>
        </w:rPr>
        <w:t>all</w:t>
      </w:r>
      <w:r w:rsidR="00235E60">
        <w:rPr>
          <w:rFonts w:ascii="Cochin" w:hAnsi="Cochin"/>
          <w:sz w:val="24"/>
          <w:szCs w:val="24"/>
        </w:rPr>
        <w:t xml:space="preserve"> other development fences; that, of course, includes lot 42, Tom Mor</w:t>
      </w:r>
      <w:r w:rsidR="002203A9">
        <w:rPr>
          <w:rFonts w:ascii="Cochin" w:hAnsi="Cochin"/>
          <w:sz w:val="24"/>
          <w:szCs w:val="24"/>
        </w:rPr>
        <w:t>ris 1,2 &amp; 3, and Robertson Ct. Important that h</w:t>
      </w:r>
      <w:r w:rsidR="00E216B9">
        <w:rPr>
          <w:rFonts w:ascii="Cochin" w:hAnsi="Cochin"/>
          <w:sz w:val="24"/>
          <w:szCs w:val="24"/>
        </w:rPr>
        <w:t xml:space="preserve">omeowners be made aware that </w:t>
      </w:r>
      <w:r w:rsidR="00B62DA2">
        <w:rPr>
          <w:rFonts w:ascii="Cochin" w:hAnsi="Cochin"/>
          <w:sz w:val="24"/>
          <w:szCs w:val="24"/>
        </w:rPr>
        <w:t xml:space="preserve">appearance and </w:t>
      </w:r>
      <w:r w:rsidR="00C51B2D">
        <w:rPr>
          <w:rFonts w:ascii="Cochin" w:hAnsi="Cochin"/>
          <w:sz w:val="24"/>
          <w:szCs w:val="24"/>
        </w:rPr>
        <w:t xml:space="preserve">uniformity is </w:t>
      </w:r>
      <w:r w:rsidR="002203A9">
        <w:rPr>
          <w:rFonts w:ascii="Cochin" w:hAnsi="Cochin"/>
          <w:sz w:val="24"/>
          <w:szCs w:val="24"/>
        </w:rPr>
        <w:t>imperative. Accordingly, f</w:t>
      </w:r>
      <w:r w:rsidR="00E216B9">
        <w:rPr>
          <w:rFonts w:ascii="Cochin" w:hAnsi="Cochin"/>
          <w:sz w:val="24"/>
          <w:szCs w:val="24"/>
        </w:rPr>
        <w:t xml:space="preserve">ailure to comply with fence action requested by the architectural committee will result in repair/replacement by the TPOA </w:t>
      </w:r>
      <w:r w:rsidR="002203A9">
        <w:rPr>
          <w:rFonts w:ascii="Cochin" w:hAnsi="Cochin"/>
          <w:sz w:val="24"/>
          <w:szCs w:val="24"/>
        </w:rPr>
        <w:t xml:space="preserve">and </w:t>
      </w:r>
      <w:r w:rsidR="00E216B9">
        <w:rPr>
          <w:rFonts w:ascii="Cochin" w:hAnsi="Cochin"/>
          <w:sz w:val="24"/>
          <w:szCs w:val="24"/>
        </w:rPr>
        <w:t>a resulting property lien placed against their property.</w:t>
      </w:r>
      <w:r w:rsidR="00B62DA2">
        <w:rPr>
          <w:rFonts w:ascii="Cochin" w:hAnsi="Cochin"/>
          <w:sz w:val="24"/>
          <w:szCs w:val="24"/>
        </w:rPr>
        <w:t xml:space="preserve"> (includes Robertson &amp; Tom Morris fences)</w:t>
      </w:r>
    </w:p>
    <w:p w14:paraId="13682362" w14:textId="1A779E8A" w:rsidR="006514B0" w:rsidRDefault="00E8548B" w:rsidP="00E8548B">
      <w:pPr>
        <w:pStyle w:val="NoSpacing"/>
        <w:rPr>
          <w:rFonts w:ascii="Cochin" w:hAnsi="Cochin"/>
          <w:sz w:val="24"/>
          <w:szCs w:val="24"/>
        </w:rPr>
      </w:pPr>
      <w:r>
        <w:rPr>
          <w:rFonts w:ascii="Cochin" w:hAnsi="Cochin"/>
          <w:sz w:val="24"/>
          <w:szCs w:val="24"/>
        </w:rPr>
        <w:t>W</w:t>
      </w:r>
      <w:r w:rsidR="00F7046D">
        <w:rPr>
          <w:rFonts w:ascii="Cochin" w:hAnsi="Cochin"/>
          <w:sz w:val="24"/>
          <w:szCs w:val="24"/>
        </w:rPr>
        <w:t xml:space="preserve">e </w:t>
      </w:r>
      <w:r w:rsidR="005E585A">
        <w:rPr>
          <w:rFonts w:ascii="Cochin" w:hAnsi="Cochin"/>
          <w:sz w:val="24"/>
          <w:szCs w:val="24"/>
        </w:rPr>
        <w:t xml:space="preserve">believe action on the Rosemount fence is necessary. We </w:t>
      </w:r>
      <w:r w:rsidR="00F7046D">
        <w:rPr>
          <w:rFonts w:ascii="Cochin" w:hAnsi="Cochin"/>
          <w:sz w:val="24"/>
          <w:szCs w:val="24"/>
        </w:rPr>
        <w:t xml:space="preserve">will be recommending </w:t>
      </w:r>
      <w:r w:rsidR="00F7046D" w:rsidRPr="00CD15BC">
        <w:rPr>
          <w:rFonts w:ascii="Cochin" w:hAnsi="Cochin"/>
          <w:b/>
          <w:sz w:val="24"/>
          <w:szCs w:val="24"/>
        </w:rPr>
        <w:t xml:space="preserve">three </w:t>
      </w:r>
      <w:r w:rsidR="008A2411" w:rsidRPr="00CD15BC">
        <w:rPr>
          <w:rFonts w:ascii="Cochin" w:hAnsi="Cochin"/>
          <w:b/>
          <w:sz w:val="24"/>
          <w:szCs w:val="24"/>
        </w:rPr>
        <w:t xml:space="preserve">prioritized </w:t>
      </w:r>
      <w:r w:rsidR="00812A88" w:rsidRPr="00CD15BC">
        <w:rPr>
          <w:rFonts w:ascii="Cochin" w:hAnsi="Cochin"/>
          <w:b/>
          <w:sz w:val="24"/>
          <w:szCs w:val="24"/>
        </w:rPr>
        <w:t>options</w:t>
      </w:r>
      <w:r w:rsidR="00812A88">
        <w:rPr>
          <w:rFonts w:ascii="Cochin" w:hAnsi="Cochin"/>
          <w:sz w:val="24"/>
          <w:szCs w:val="24"/>
        </w:rPr>
        <w:t xml:space="preserve"> to the Board, the surviving options (including the pool </w:t>
      </w:r>
      <w:r w:rsidR="00C5149E">
        <w:rPr>
          <w:rFonts w:ascii="Cochin" w:hAnsi="Cochin"/>
          <w:sz w:val="24"/>
          <w:szCs w:val="24"/>
        </w:rPr>
        <w:t xml:space="preserve">and golf course maintenance </w:t>
      </w:r>
      <w:r w:rsidR="00812A88">
        <w:rPr>
          <w:rFonts w:ascii="Cochin" w:hAnsi="Cochin"/>
          <w:sz w:val="24"/>
          <w:szCs w:val="24"/>
        </w:rPr>
        <w:t>options) then being put to a general vote by the TP</w:t>
      </w:r>
      <w:r w:rsidR="00C5149E">
        <w:rPr>
          <w:rFonts w:ascii="Cochin" w:hAnsi="Cochin"/>
          <w:sz w:val="24"/>
          <w:szCs w:val="24"/>
        </w:rPr>
        <w:t xml:space="preserve"> homeowners</w:t>
      </w:r>
      <w:r w:rsidR="00812A88">
        <w:rPr>
          <w:rFonts w:ascii="Cochin" w:hAnsi="Cochin"/>
          <w:sz w:val="24"/>
          <w:szCs w:val="24"/>
        </w:rPr>
        <w:t>.</w:t>
      </w:r>
    </w:p>
    <w:p w14:paraId="3E485522" w14:textId="77777777" w:rsidR="00CD15BC" w:rsidRDefault="00CD15BC" w:rsidP="00E8548B">
      <w:pPr>
        <w:pStyle w:val="NoSpacing"/>
        <w:rPr>
          <w:rFonts w:ascii="Cochin" w:hAnsi="Cochin"/>
          <w:sz w:val="24"/>
          <w:szCs w:val="24"/>
        </w:rPr>
      </w:pPr>
    </w:p>
    <w:p w14:paraId="44D88EE6" w14:textId="15F226FA" w:rsidR="00F7046D" w:rsidRDefault="00010114" w:rsidP="00F7046D">
      <w:pPr>
        <w:pStyle w:val="NoSpacing"/>
        <w:numPr>
          <w:ilvl w:val="0"/>
          <w:numId w:val="3"/>
        </w:numPr>
        <w:rPr>
          <w:rFonts w:ascii="Cochin" w:hAnsi="Cochin"/>
          <w:sz w:val="24"/>
          <w:szCs w:val="24"/>
        </w:rPr>
      </w:pPr>
      <w:r>
        <w:rPr>
          <w:rFonts w:ascii="Cochin" w:hAnsi="Cochin"/>
          <w:sz w:val="24"/>
          <w:szCs w:val="24"/>
        </w:rPr>
        <w:t xml:space="preserve">Purchase or lease the </w:t>
      </w:r>
      <w:r w:rsidR="00924A7E">
        <w:rPr>
          <w:rFonts w:ascii="Cochin" w:hAnsi="Cochin"/>
          <w:sz w:val="24"/>
          <w:szCs w:val="24"/>
        </w:rPr>
        <w:t xml:space="preserve">TPDC-owned land </w:t>
      </w:r>
      <w:r>
        <w:rPr>
          <w:rFonts w:ascii="Cochin" w:hAnsi="Cochin"/>
          <w:sz w:val="24"/>
          <w:szCs w:val="24"/>
        </w:rPr>
        <w:t>bordering Rosemount</w:t>
      </w:r>
      <w:r w:rsidR="00616640">
        <w:rPr>
          <w:rFonts w:ascii="Cochin" w:hAnsi="Cochin"/>
          <w:sz w:val="24"/>
          <w:szCs w:val="24"/>
        </w:rPr>
        <w:t xml:space="preserve"> on which the fence is located</w:t>
      </w:r>
      <w:r>
        <w:rPr>
          <w:rFonts w:ascii="Cochin" w:hAnsi="Cochin"/>
          <w:sz w:val="24"/>
          <w:szCs w:val="24"/>
        </w:rPr>
        <w:t xml:space="preserve">, </w:t>
      </w:r>
      <w:r w:rsidR="00C159DE">
        <w:rPr>
          <w:rFonts w:ascii="Cochin" w:hAnsi="Cochin"/>
          <w:sz w:val="24"/>
          <w:szCs w:val="24"/>
        </w:rPr>
        <w:t>up to but not including</w:t>
      </w:r>
      <w:r w:rsidR="00924A7E">
        <w:rPr>
          <w:rFonts w:ascii="Cochin" w:hAnsi="Cochin"/>
          <w:sz w:val="24"/>
          <w:szCs w:val="24"/>
        </w:rPr>
        <w:t xml:space="preserve"> lot 42;</w:t>
      </w:r>
      <w:r w:rsidR="00C159DE">
        <w:rPr>
          <w:rFonts w:ascii="Cochin" w:hAnsi="Cochin"/>
          <w:sz w:val="24"/>
          <w:szCs w:val="24"/>
        </w:rPr>
        <w:t xml:space="preserve"> </w:t>
      </w:r>
      <w:r w:rsidR="00924A7E">
        <w:rPr>
          <w:rFonts w:ascii="Cochin" w:hAnsi="Cochin"/>
          <w:sz w:val="24"/>
          <w:szCs w:val="24"/>
        </w:rPr>
        <w:t>enables</w:t>
      </w:r>
      <w:r>
        <w:rPr>
          <w:rFonts w:ascii="Cochin" w:hAnsi="Cochin"/>
          <w:sz w:val="24"/>
          <w:szCs w:val="24"/>
        </w:rPr>
        <w:t xml:space="preserve"> </w:t>
      </w:r>
      <w:r w:rsidR="00924A7E">
        <w:rPr>
          <w:rFonts w:ascii="Cochin" w:hAnsi="Cochin"/>
          <w:sz w:val="24"/>
          <w:szCs w:val="24"/>
        </w:rPr>
        <w:t xml:space="preserve">TPOA </w:t>
      </w:r>
      <w:r>
        <w:rPr>
          <w:rFonts w:ascii="Cochin" w:hAnsi="Cochin"/>
          <w:sz w:val="24"/>
          <w:szCs w:val="24"/>
        </w:rPr>
        <w:t>to legally repla</w:t>
      </w:r>
      <w:r w:rsidR="00812A88">
        <w:rPr>
          <w:rFonts w:ascii="Cochin" w:hAnsi="Cochin"/>
          <w:sz w:val="24"/>
          <w:szCs w:val="24"/>
        </w:rPr>
        <w:t>ce or repair the boundary fence</w:t>
      </w:r>
      <w:r>
        <w:rPr>
          <w:rFonts w:ascii="Cochin" w:hAnsi="Cochin"/>
          <w:sz w:val="24"/>
          <w:szCs w:val="24"/>
        </w:rPr>
        <w:t>.</w:t>
      </w:r>
      <w:r w:rsidR="008A2411">
        <w:rPr>
          <w:rFonts w:ascii="Cochin" w:hAnsi="Cochin"/>
          <w:sz w:val="24"/>
          <w:szCs w:val="24"/>
        </w:rPr>
        <w:t xml:space="preserve"> This option preserves development integrity and protects to some degree the property values of all owners. </w:t>
      </w:r>
      <w:r w:rsidR="00896429">
        <w:rPr>
          <w:rFonts w:ascii="Cochin" w:hAnsi="Cochin"/>
          <w:sz w:val="24"/>
          <w:szCs w:val="24"/>
        </w:rPr>
        <w:t xml:space="preserve">Rebuilding a 20-year lifetime fence is not unreasonable. </w:t>
      </w:r>
      <w:r w:rsidR="008A2411">
        <w:rPr>
          <w:rFonts w:ascii="Cochin" w:hAnsi="Cochin"/>
          <w:sz w:val="24"/>
          <w:szCs w:val="24"/>
        </w:rPr>
        <w:t>Option: future repair costs may be assumed by Rosemount owners.</w:t>
      </w:r>
    </w:p>
    <w:p w14:paraId="2D7D9E54" w14:textId="3E495749" w:rsidR="00010114" w:rsidRDefault="00924A7E" w:rsidP="00F7046D">
      <w:pPr>
        <w:pStyle w:val="NoSpacing"/>
        <w:numPr>
          <w:ilvl w:val="0"/>
          <w:numId w:val="3"/>
        </w:numPr>
        <w:rPr>
          <w:rFonts w:ascii="Cochin" w:hAnsi="Cochin"/>
          <w:sz w:val="24"/>
          <w:szCs w:val="24"/>
        </w:rPr>
      </w:pPr>
      <w:r>
        <w:rPr>
          <w:rFonts w:ascii="Cochin" w:hAnsi="Cochin"/>
          <w:sz w:val="24"/>
          <w:szCs w:val="24"/>
        </w:rPr>
        <w:t xml:space="preserve">Board </w:t>
      </w:r>
      <w:r w:rsidR="003645CC">
        <w:rPr>
          <w:rFonts w:ascii="Cochin" w:hAnsi="Cochin"/>
          <w:sz w:val="24"/>
          <w:szCs w:val="24"/>
        </w:rPr>
        <w:t>notifies</w:t>
      </w:r>
      <w:r>
        <w:rPr>
          <w:rFonts w:ascii="Cochin" w:hAnsi="Cochin"/>
          <w:sz w:val="24"/>
          <w:szCs w:val="24"/>
        </w:rPr>
        <w:t xml:space="preserve"> the TPDC of necessity to replace the fence and our intention to do so should they refuse. Board to then petition the </w:t>
      </w:r>
      <w:r w:rsidR="00192855">
        <w:rPr>
          <w:rFonts w:ascii="Cochin" w:hAnsi="Cochin"/>
          <w:sz w:val="24"/>
          <w:szCs w:val="24"/>
        </w:rPr>
        <w:t>Bankruptcy Administrator</w:t>
      </w:r>
      <w:r>
        <w:rPr>
          <w:rFonts w:ascii="Cochin" w:hAnsi="Cochin"/>
          <w:sz w:val="24"/>
          <w:szCs w:val="24"/>
        </w:rPr>
        <w:t xml:space="preserve"> for</w:t>
      </w:r>
      <w:r w:rsidR="008A2411">
        <w:rPr>
          <w:rFonts w:ascii="Cochin" w:hAnsi="Cochin"/>
          <w:sz w:val="24"/>
          <w:szCs w:val="24"/>
        </w:rPr>
        <w:t xml:space="preserve"> </w:t>
      </w:r>
      <w:r>
        <w:rPr>
          <w:rFonts w:ascii="Cochin" w:hAnsi="Cochin"/>
          <w:sz w:val="24"/>
          <w:szCs w:val="24"/>
        </w:rPr>
        <w:t xml:space="preserve">permission to </w:t>
      </w:r>
      <w:r w:rsidR="008A2411">
        <w:rPr>
          <w:rFonts w:ascii="Cochin" w:hAnsi="Cochin"/>
          <w:sz w:val="24"/>
          <w:szCs w:val="24"/>
        </w:rPr>
        <w:t>r</w:t>
      </w:r>
      <w:r w:rsidR="00010114">
        <w:rPr>
          <w:rFonts w:ascii="Cochin" w:hAnsi="Cochin"/>
          <w:sz w:val="24"/>
          <w:szCs w:val="24"/>
        </w:rPr>
        <w:t xml:space="preserve">eplace or repair the Rosemount fence </w:t>
      </w:r>
      <w:r w:rsidR="00192855">
        <w:rPr>
          <w:rFonts w:ascii="Cochin" w:hAnsi="Cochin"/>
          <w:sz w:val="24"/>
          <w:szCs w:val="24"/>
        </w:rPr>
        <w:t xml:space="preserve">(considering </w:t>
      </w:r>
      <w:r>
        <w:rPr>
          <w:rFonts w:ascii="Cochin" w:hAnsi="Cochin"/>
          <w:sz w:val="24"/>
          <w:szCs w:val="24"/>
        </w:rPr>
        <w:t>refusal to do so by the TPDC</w:t>
      </w:r>
      <w:r w:rsidR="00192855">
        <w:rPr>
          <w:rFonts w:ascii="Cochin" w:hAnsi="Cochin"/>
          <w:sz w:val="24"/>
          <w:szCs w:val="24"/>
        </w:rPr>
        <w:t>)</w:t>
      </w:r>
      <w:r>
        <w:rPr>
          <w:rFonts w:ascii="Cochin" w:hAnsi="Cochin"/>
          <w:sz w:val="24"/>
          <w:szCs w:val="24"/>
        </w:rPr>
        <w:t>;</w:t>
      </w:r>
      <w:r w:rsidR="008A2411">
        <w:rPr>
          <w:rFonts w:ascii="Cochin" w:hAnsi="Cochin"/>
          <w:sz w:val="24"/>
          <w:szCs w:val="24"/>
        </w:rPr>
        <w:t xml:space="preserve"> </w:t>
      </w:r>
      <w:r w:rsidR="005C5A75">
        <w:rPr>
          <w:rFonts w:ascii="Cochin" w:hAnsi="Cochin"/>
          <w:sz w:val="24"/>
          <w:szCs w:val="24"/>
        </w:rPr>
        <w:t xml:space="preserve">lien to be placed against </w:t>
      </w:r>
      <w:r w:rsidR="00192855">
        <w:rPr>
          <w:rFonts w:ascii="Cochin" w:hAnsi="Cochin"/>
          <w:sz w:val="24"/>
          <w:szCs w:val="24"/>
        </w:rPr>
        <w:t>the</w:t>
      </w:r>
      <w:r w:rsidR="005C5A75">
        <w:rPr>
          <w:rFonts w:ascii="Cochin" w:hAnsi="Cochin"/>
          <w:sz w:val="24"/>
          <w:szCs w:val="24"/>
        </w:rPr>
        <w:t xml:space="preserve"> property IAW Declarations. Understood that </w:t>
      </w:r>
      <w:r w:rsidR="00875D7E">
        <w:rPr>
          <w:rFonts w:ascii="Cochin" w:hAnsi="Cochin"/>
          <w:sz w:val="24"/>
          <w:szCs w:val="24"/>
        </w:rPr>
        <w:t>this option</w:t>
      </w:r>
      <w:r w:rsidR="008A2411">
        <w:rPr>
          <w:rFonts w:ascii="Cochin" w:hAnsi="Cochin"/>
          <w:sz w:val="24"/>
          <w:szCs w:val="24"/>
        </w:rPr>
        <w:t xml:space="preserve"> may not return </w:t>
      </w:r>
      <w:r w:rsidR="00C5149E">
        <w:rPr>
          <w:rFonts w:ascii="Cochin" w:hAnsi="Cochin"/>
          <w:sz w:val="24"/>
          <w:szCs w:val="24"/>
        </w:rPr>
        <w:t>much</w:t>
      </w:r>
      <w:r w:rsidR="00875D7E">
        <w:rPr>
          <w:rFonts w:ascii="Cochin" w:hAnsi="Cochin"/>
          <w:sz w:val="24"/>
          <w:szCs w:val="24"/>
        </w:rPr>
        <w:t>,</w:t>
      </w:r>
      <w:r w:rsidR="00C5149E">
        <w:rPr>
          <w:rFonts w:ascii="Cochin" w:hAnsi="Cochin"/>
          <w:sz w:val="24"/>
          <w:szCs w:val="24"/>
        </w:rPr>
        <w:t xml:space="preserve"> if any</w:t>
      </w:r>
      <w:r w:rsidR="00875D7E">
        <w:rPr>
          <w:rFonts w:ascii="Cochin" w:hAnsi="Cochin"/>
          <w:sz w:val="24"/>
          <w:szCs w:val="24"/>
        </w:rPr>
        <w:t>,</w:t>
      </w:r>
      <w:r w:rsidR="00C5149E">
        <w:rPr>
          <w:rFonts w:ascii="Cochin" w:hAnsi="Cochin"/>
          <w:sz w:val="24"/>
          <w:szCs w:val="24"/>
        </w:rPr>
        <w:t xml:space="preserve"> </w:t>
      </w:r>
      <w:r w:rsidR="008A2411">
        <w:rPr>
          <w:rFonts w:ascii="Cochin" w:hAnsi="Cochin"/>
          <w:sz w:val="24"/>
          <w:szCs w:val="24"/>
        </w:rPr>
        <w:t>capital.</w:t>
      </w:r>
    </w:p>
    <w:p w14:paraId="5E2CB772" w14:textId="23E3B588" w:rsidR="00010114" w:rsidRDefault="00010114" w:rsidP="00F7046D">
      <w:pPr>
        <w:pStyle w:val="NoSpacing"/>
        <w:numPr>
          <w:ilvl w:val="0"/>
          <w:numId w:val="3"/>
        </w:numPr>
        <w:rPr>
          <w:rFonts w:ascii="Cochin" w:hAnsi="Cochin"/>
          <w:sz w:val="24"/>
          <w:szCs w:val="24"/>
        </w:rPr>
      </w:pPr>
      <w:r>
        <w:rPr>
          <w:rFonts w:ascii="Cochin" w:hAnsi="Cochin"/>
          <w:sz w:val="24"/>
          <w:szCs w:val="24"/>
        </w:rPr>
        <w:t>Do nothing</w:t>
      </w:r>
      <w:r w:rsidR="00B57727">
        <w:rPr>
          <w:rFonts w:ascii="Cochin" w:hAnsi="Cochin"/>
          <w:sz w:val="24"/>
          <w:szCs w:val="24"/>
        </w:rPr>
        <w:t>. D</w:t>
      </w:r>
      <w:r w:rsidR="008A2411">
        <w:rPr>
          <w:rFonts w:ascii="Cochin" w:hAnsi="Cochin"/>
          <w:sz w:val="24"/>
          <w:szCs w:val="24"/>
        </w:rPr>
        <w:t>ownside obvious.</w:t>
      </w:r>
    </w:p>
    <w:p w14:paraId="09ECA023" w14:textId="77777777" w:rsidR="000F6685" w:rsidRPr="003B3776" w:rsidRDefault="000F6685" w:rsidP="00016ECB">
      <w:pPr>
        <w:pStyle w:val="NoSpacing"/>
        <w:rPr>
          <w:rFonts w:ascii="Cochin" w:hAnsi="Cochin"/>
          <w:sz w:val="24"/>
          <w:szCs w:val="24"/>
        </w:rPr>
      </w:pPr>
    </w:p>
    <w:p w14:paraId="5E2AC91A" w14:textId="514FCD9C" w:rsidR="00A026E4" w:rsidRPr="003B3776" w:rsidRDefault="00BF5E7A" w:rsidP="003B3776">
      <w:pPr>
        <w:pStyle w:val="NoSpacing"/>
        <w:rPr>
          <w:rFonts w:ascii="Cochin" w:hAnsi="Cochin"/>
          <w:sz w:val="24"/>
          <w:szCs w:val="24"/>
        </w:rPr>
      </w:pPr>
      <w:r w:rsidRPr="00F0028D">
        <w:rPr>
          <w:rFonts w:ascii="Cochin" w:hAnsi="Cochin"/>
          <w:b/>
          <w:sz w:val="24"/>
          <w:szCs w:val="24"/>
        </w:rPr>
        <w:t>B</w:t>
      </w:r>
      <w:r w:rsidRPr="00BF5E7A">
        <w:rPr>
          <w:rFonts w:ascii="Cochin" w:hAnsi="Cochin"/>
          <w:sz w:val="24"/>
          <w:szCs w:val="24"/>
        </w:rPr>
        <w:t xml:space="preserve">. </w:t>
      </w:r>
      <w:r w:rsidR="00A026E4" w:rsidRPr="003B3776">
        <w:rPr>
          <w:rFonts w:ascii="Cochin" w:hAnsi="Cochin"/>
          <w:sz w:val="24"/>
          <w:szCs w:val="24"/>
          <w:u w:val="single"/>
        </w:rPr>
        <w:t>Pool</w:t>
      </w:r>
      <w:r w:rsidR="00A026E4" w:rsidRPr="003B3776">
        <w:rPr>
          <w:rFonts w:ascii="Cochin" w:hAnsi="Cochin"/>
          <w:sz w:val="24"/>
          <w:szCs w:val="24"/>
        </w:rPr>
        <w:t xml:space="preserve"> Issues</w:t>
      </w:r>
      <w:r w:rsidR="007C38B4" w:rsidRPr="003B3776">
        <w:rPr>
          <w:rFonts w:ascii="Cochin" w:hAnsi="Cochin"/>
          <w:sz w:val="24"/>
          <w:szCs w:val="24"/>
        </w:rPr>
        <w:t xml:space="preserve"> </w:t>
      </w:r>
      <w:r w:rsidR="00F0028D">
        <w:rPr>
          <w:rFonts w:ascii="Cochin" w:hAnsi="Cochin"/>
          <w:sz w:val="24"/>
          <w:szCs w:val="24"/>
        </w:rPr>
        <w:t>reviewed</w:t>
      </w:r>
      <w:r w:rsidR="00A026E4" w:rsidRPr="003B3776">
        <w:rPr>
          <w:rFonts w:ascii="Cochin" w:hAnsi="Cochin"/>
          <w:sz w:val="24"/>
          <w:szCs w:val="24"/>
        </w:rPr>
        <w:t>: (not limited to)</w:t>
      </w:r>
    </w:p>
    <w:p w14:paraId="78242964" w14:textId="77777777" w:rsidR="003B3776" w:rsidRPr="003B3776" w:rsidRDefault="003B3776" w:rsidP="007C38B4">
      <w:pPr>
        <w:pStyle w:val="NoSpacing"/>
        <w:ind w:firstLine="720"/>
        <w:rPr>
          <w:rFonts w:ascii="Cochin" w:hAnsi="Cochin"/>
          <w:sz w:val="24"/>
          <w:szCs w:val="24"/>
        </w:rPr>
      </w:pPr>
    </w:p>
    <w:p w14:paraId="2A71D8BE" w14:textId="74C7AAEF" w:rsidR="00A026E4" w:rsidRPr="003B3776" w:rsidRDefault="00A026E4" w:rsidP="00016ECB">
      <w:pPr>
        <w:pStyle w:val="NoSpacing"/>
        <w:numPr>
          <w:ilvl w:val="0"/>
          <w:numId w:val="1"/>
        </w:numPr>
        <w:ind w:left="360"/>
        <w:rPr>
          <w:rFonts w:ascii="Cochin" w:hAnsi="Cochin"/>
          <w:sz w:val="24"/>
          <w:szCs w:val="24"/>
        </w:rPr>
      </w:pPr>
      <w:r w:rsidRPr="003B3776">
        <w:rPr>
          <w:rFonts w:ascii="Cochin" w:hAnsi="Cochin"/>
          <w:sz w:val="24"/>
          <w:szCs w:val="24"/>
        </w:rPr>
        <w:t>Maintenance cost (trash</w:t>
      </w:r>
      <w:r w:rsidR="00A4360D" w:rsidRPr="003B3776">
        <w:rPr>
          <w:rFonts w:ascii="Cochin" w:hAnsi="Cochin"/>
          <w:sz w:val="24"/>
          <w:szCs w:val="24"/>
        </w:rPr>
        <w:t>, bathroom</w:t>
      </w:r>
      <w:r w:rsidRPr="003B3776">
        <w:rPr>
          <w:rFonts w:ascii="Cochin" w:hAnsi="Cochin"/>
          <w:sz w:val="24"/>
          <w:szCs w:val="24"/>
        </w:rPr>
        <w:t xml:space="preserve"> &amp; general area cleaning, chemistry, landscaping, etc.)</w:t>
      </w:r>
    </w:p>
    <w:p w14:paraId="6C94B2E2" w14:textId="510036AB" w:rsidR="00A026E4" w:rsidRPr="003B3776" w:rsidRDefault="00232417" w:rsidP="00016ECB">
      <w:pPr>
        <w:pStyle w:val="NoSpacing"/>
        <w:numPr>
          <w:ilvl w:val="0"/>
          <w:numId w:val="1"/>
        </w:numPr>
        <w:ind w:left="360"/>
        <w:rPr>
          <w:rFonts w:ascii="Cochin" w:hAnsi="Cochin"/>
          <w:sz w:val="24"/>
          <w:szCs w:val="24"/>
        </w:rPr>
      </w:pPr>
      <w:r w:rsidRPr="003B3776">
        <w:rPr>
          <w:rFonts w:ascii="Cochin" w:hAnsi="Cochin"/>
          <w:sz w:val="24"/>
          <w:szCs w:val="24"/>
        </w:rPr>
        <w:t>L</w:t>
      </w:r>
      <w:r w:rsidR="00A026E4" w:rsidRPr="003B3776">
        <w:rPr>
          <w:rFonts w:ascii="Cochin" w:hAnsi="Cochin"/>
          <w:sz w:val="24"/>
          <w:szCs w:val="24"/>
        </w:rPr>
        <w:t>iability insurance</w:t>
      </w:r>
      <w:r w:rsidR="007C38B4" w:rsidRPr="003B3776">
        <w:rPr>
          <w:rFonts w:ascii="Cochin" w:hAnsi="Cochin"/>
          <w:sz w:val="24"/>
          <w:szCs w:val="24"/>
        </w:rPr>
        <w:t xml:space="preserve"> – </w:t>
      </w:r>
      <w:r w:rsidR="00100E2B">
        <w:rPr>
          <w:rFonts w:ascii="Cochin" w:hAnsi="Cochin"/>
          <w:sz w:val="24"/>
          <w:szCs w:val="24"/>
        </w:rPr>
        <w:t>probably below threshold to cover potential loss.</w:t>
      </w:r>
      <w:r w:rsidR="00A4360D" w:rsidRPr="003B3776">
        <w:rPr>
          <w:rFonts w:ascii="Cochin" w:hAnsi="Cochin"/>
          <w:sz w:val="24"/>
          <w:szCs w:val="24"/>
        </w:rPr>
        <w:t xml:space="preserve"> </w:t>
      </w:r>
      <w:r w:rsidR="00100E2B" w:rsidRPr="00100E2B">
        <w:rPr>
          <w:rFonts w:ascii="Cochin" w:hAnsi="Cochin"/>
          <w:sz w:val="24"/>
          <w:szCs w:val="24"/>
        </w:rPr>
        <w:t xml:space="preserve">The Committee </w:t>
      </w:r>
      <w:r w:rsidR="00100E2B">
        <w:rPr>
          <w:rFonts w:ascii="Cochin" w:hAnsi="Cochin"/>
          <w:sz w:val="24"/>
          <w:szCs w:val="24"/>
        </w:rPr>
        <w:t>recommends</w:t>
      </w:r>
      <w:r w:rsidR="00100E2B" w:rsidRPr="00100E2B">
        <w:rPr>
          <w:rFonts w:ascii="Cochin" w:hAnsi="Cochin"/>
          <w:sz w:val="24"/>
          <w:szCs w:val="24"/>
        </w:rPr>
        <w:t xml:space="preserve"> this </w:t>
      </w:r>
      <w:r w:rsidR="00A4360D" w:rsidRPr="003B3776">
        <w:rPr>
          <w:rFonts w:ascii="Cochin" w:hAnsi="Cochin"/>
          <w:sz w:val="24"/>
          <w:szCs w:val="24"/>
        </w:rPr>
        <w:t>be increased</w:t>
      </w:r>
      <w:r w:rsidRPr="003B3776">
        <w:rPr>
          <w:rFonts w:ascii="Cochin" w:hAnsi="Cochin"/>
          <w:sz w:val="24"/>
          <w:szCs w:val="24"/>
        </w:rPr>
        <w:t xml:space="preserve"> whether we own or </w:t>
      </w:r>
      <w:r w:rsidR="00100E2B">
        <w:rPr>
          <w:rFonts w:ascii="Cochin" w:hAnsi="Cochin"/>
          <w:sz w:val="24"/>
          <w:szCs w:val="24"/>
        </w:rPr>
        <w:t>simply use</w:t>
      </w:r>
      <w:r w:rsidRPr="003B3776">
        <w:rPr>
          <w:rFonts w:ascii="Cochin" w:hAnsi="Cochin"/>
          <w:sz w:val="24"/>
          <w:szCs w:val="24"/>
        </w:rPr>
        <w:t xml:space="preserve"> the pool</w:t>
      </w:r>
      <w:r w:rsidR="00100E2B">
        <w:rPr>
          <w:rFonts w:ascii="Cochin" w:hAnsi="Cochin"/>
          <w:sz w:val="24"/>
          <w:szCs w:val="24"/>
        </w:rPr>
        <w:t>.</w:t>
      </w:r>
    </w:p>
    <w:p w14:paraId="1F9F7B58" w14:textId="213A8FD1" w:rsidR="00A026E4" w:rsidRPr="003B3776" w:rsidRDefault="00A4360D" w:rsidP="00016ECB">
      <w:pPr>
        <w:pStyle w:val="NoSpacing"/>
        <w:numPr>
          <w:ilvl w:val="0"/>
          <w:numId w:val="1"/>
        </w:numPr>
        <w:ind w:left="360"/>
        <w:rPr>
          <w:rFonts w:ascii="Cochin" w:hAnsi="Cochin"/>
          <w:sz w:val="24"/>
          <w:szCs w:val="24"/>
        </w:rPr>
      </w:pPr>
      <w:r w:rsidRPr="003B3776">
        <w:rPr>
          <w:rFonts w:ascii="Cochin" w:hAnsi="Cochin"/>
          <w:sz w:val="24"/>
          <w:szCs w:val="24"/>
        </w:rPr>
        <w:t>Capital costs must be reserved,</w:t>
      </w:r>
      <w:r w:rsidR="00A026E4" w:rsidRPr="003B3776">
        <w:rPr>
          <w:rFonts w:ascii="Cochin" w:hAnsi="Cochin"/>
          <w:sz w:val="24"/>
          <w:szCs w:val="24"/>
        </w:rPr>
        <w:t xml:space="preserve"> e.g. pump or filter rep</w:t>
      </w:r>
      <w:r w:rsidRPr="003B3776">
        <w:rPr>
          <w:rFonts w:ascii="Cochin" w:hAnsi="Cochin"/>
          <w:sz w:val="24"/>
          <w:szCs w:val="24"/>
        </w:rPr>
        <w:t xml:space="preserve">lacement, </w:t>
      </w:r>
      <w:r w:rsidR="003B3776" w:rsidRPr="003B3776">
        <w:rPr>
          <w:rFonts w:ascii="Cochin" w:hAnsi="Cochin"/>
          <w:sz w:val="24"/>
          <w:szCs w:val="24"/>
        </w:rPr>
        <w:t xml:space="preserve">resurfacing, (required </w:t>
      </w:r>
      <w:r w:rsidR="00856870">
        <w:rPr>
          <w:rFonts w:ascii="Cochin" w:hAnsi="Cochin"/>
          <w:sz w:val="24"/>
          <w:szCs w:val="24"/>
        </w:rPr>
        <w:t>within next 2-3 years at considerable cost</w:t>
      </w:r>
      <w:r w:rsidR="003B3776" w:rsidRPr="003B3776">
        <w:rPr>
          <w:rFonts w:ascii="Cochin" w:hAnsi="Cochin"/>
          <w:sz w:val="24"/>
          <w:szCs w:val="24"/>
        </w:rPr>
        <w:t xml:space="preserve">) </w:t>
      </w:r>
      <w:r w:rsidR="00232417" w:rsidRPr="003B3776">
        <w:rPr>
          <w:rFonts w:ascii="Cochin" w:hAnsi="Cochin"/>
          <w:sz w:val="24"/>
          <w:szCs w:val="24"/>
        </w:rPr>
        <w:t xml:space="preserve">building repairs, </w:t>
      </w:r>
      <w:r w:rsidRPr="003B3776">
        <w:rPr>
          <w:rFonts w:ascii="Cochin" w:hAnsi="Cochin"/>
          <w:sz w:val="24"/>
          <w:szCs w:val="24"/>
        </w:rPr>
        <w:t>security system, etc.</w:t>
      </w:r>
    </w:p>
    <w:p w14:paraId="245A58C6" w14:textId="623D800B" w:rsidR="00A026E4" w:rsidRPr="003B3776" w:rsidRDefault="007C2602" w:rsidP="00016ECB">
      <w:pPr>
        <w:pStyle w:val="NoSpacing"/>
        <w:numPr>
          <w:ilvl w:val="0"/>
          <w:numId w:val="1"/>
        </w:numPr>
        <w:ind w:left="360"/>
        <w:rPr>
          <w:rFonts w:ascii="Cochin" w:hAnsi="Cochin"/>
          <w:sz w:val="24"/>
          <w:szCs w:val="24"/>
        </w:rPr>
      </w:pPr>
      <w:r>
        <w:rPr>
          <w:rFonts w:ascii="Cochin" w:hAnsi="Cochin"/>
          <w:sz w:val="24"/>
          <w:szCs w:val="24"/>
        </w:rPr>
        <w:lastRenderedPageBreak/>
        <w:t>Utility cost: lighting</w:t>
      </w:r>
      <w:r w:rsidR="007C38B4" w:rsidRPr="003B3776">
        <w:rPr>
          <w:rFonts w:ascii="Cochin" w:hAnsi="Cochin"/>
          <w:sz w:val="24"/>
          <w:szCs w:val="24"/>
        </w:rPr>
        <w:t xml:space="preserve"> (including</w:t>
      </w:r>
      <w:r w:rsidR="00A026E4" w:rsidRPr="003B3776">
        <w:rPr>
          <w:rFonts w:ascii="Cochin" w:hAnsi="Cochin"/>
          <w:sz w:val="24"/>
          <w:szCs w:val="24"/>
        </w:rPr>
        <w:t xml:space="preserve"> </w:t>
      </w:r>
      <w:r w:rsidR="007C38B4" w:rsidRPr="003B3776">
        <w:rPr>
          <w:rFonts w:ascii="Cochin" w:hAnsi="Cochin"/>
          <w:sz w:val="24"/>
          <w:szCs w:val="24"/>
        </w:rPr>
        <w:t xml:space="preserve">parking lot) </w:t>
      </w:r>
      <w:r w:rsidR="00A026E4" w:rsidRPr="003B3776">
        <w:rPr>
          <w:rFonts w:ascii="Cochin" w:hAnsi="Cochin"/>
          <w:sz w:val="24"/>
          <w:szCs w:val="24"/>
        </w:rPr>
        <w:t>and pump</w:t>
      </w:r>
      <w:r w:rsidR="007C38B4" w:rsidRPr="003B3776">
        <w:rPr>
          <w:rFonts w:ascii="Cochin" w:hAnsi="Cochin"/>
          <w:sz w:val="24"/>
          <w:szCs w:val="24"/>
        </w:rPr>
        <w:t>; approx. $500/month</w:t>
      </w:r>
      <w:r w:rsidR="00856870">
        <w:rPr>
          <w:rFonts w:ascii="Cochin" w:hAnsi="Cochin"/>
          <w:sz w:val="24"/>
          <w:szCs w:val="24"/>
        </w:rPr>
        <w:t xml:space="preserve">; cost of lighting the parking lot should be filed with the TPDC attorney and the bankruptcy administrator, with the intention of eventually recovering as much </w:t>
      </w:r>
      <w:r>
        <w:rPr>
          <w:rFonts w:ascii="Cochin" w:hAnsi="Cochin"/>
          <w:sz w:val="24"/>
          <w:szCs w:val="24"/>
        </w:rPr>
        <w:t>cost as possible.</w:t>
      </w:r>
    </w:p>
    <w:p w14:paraId="390C75D4" w14:textId="7210D003" w:rsidR="00A026E4" w:rsidRPr="003B3776" w:rsidRDefault="007C38B4" w:rsidP="00016ECB">
      <w:pPr>
        <w:pStyle w:val="NoSpacing"/>
        <w:numPr>
          <w:ilvl w:val="0"/>
          <w:numId w:val="1"/>
        </w:numPr>
        <w:ind w:left="360"/>
        <w:rPr>
          <w:rFonts w:ascii="Cochin" w:hAnsi="Cochin"/>
          <w:sz w:val="24"/>
          <w:szCs w:val="24"/>
        </w:rPr>
      </w:pPr>
      <w:r w:rsidRPr="003B3776">
        <w:rPr>
          <w:rFonts w:ascii="Cochin" w:hAnsi="Cochin"/>
          <w:sz w:val="24"/>
          <w:szCs w:val="24"/>
        </w:rPr>
        <w:t>Usage control, incl. after-hours; hired or volunteer</w:t>
      </w:r>
      <w:r w:rsidR="00232417" w:rsidRPr="003B3776">
        <w:rPr>
          <w:rFonts w:ascii="Cochin" w:hAnsi="Cochin"/>
          <w:sz w:val="24"/>
          <w:szCs w:val="24"/>
        </w:rPr>
        <w:t xml:space="preserve">; </w:t>
      </w:r>
      <w:r w:rsidR="00373532">
        <w:rPr>
          <w:rFonts w:ascii="Cochin" w:hAnsi="Cochin"/>
          <w:sz w:val="24"/>
          <w:szCs w:val="24"/>
        </w:rPr>
        <w:t>may</w:t>
      </w:r>
      <w:r w:rsidR="00232417" w:rsidRPr="003B3776">
        <w:rPr>
          <w:rFonts w:ascii="Cochin" w:hAnsi="Cochin"/>
          <w:sz w:val="24"/>
          <w:szCs w:val="24"/>
        </w:rPr>
        <w:t xml:space="preserve"> need camera surveillance with video recording</w:t>
      </w:r>
      <w:r w:rsidR="00856870">
        <w:rPr>
          <w:rFonts w:ascii="Cochin" w:hAnsi="Cochin"/>
          <w:sz w:val="24"/>
          <w:szCs w:val="24"/>
        </w:rPr>
        <w:t xml:space="preserve">; establishing a </w:t>
      </w:r>
      <w:r w:rsidR="0029444E">
        <w:rPr>
          <w:rFonts w:ascii="Cochin" w:hAnsi="Cochin"/>
          <w:sz w:val="24"/>
          <w:szCs w:val="24"/>
        </w:rPr>
        <w:t xml:space="preserve">temporary </w:t>
      </w:r>
      <w:r w:rsidR="00856870">
        <w:rPr>
          <w:rFonts w:ascii="Cochin" w:hAnsi="Cochin"/>
          <w:sz w:val="24"/>
          <w:szCs w:val="24"/>
        </w:rPr>
        <w:t>neighborhood watch in the parking lot to deter unauthorized late night “visitors”</w:t>
      </w:r>
      <w:r w:rsidR="0029444E">
        <w:rPr>
          <w:rFonts w:ascii="Cochin" w:hAnsi="Cochin"/>
          <w:sz w:val="24"/>
          <w:szCs w:val="24"/>
        </w:rPr>
        <w:t xml:space="preserve"> is a recommended </w:t>
      </w:r>
      <w:r w:rsidR="00856870">
        <w:rPr>
          <w:rFonts w:ascii="Cochin" w:hAnsi="Cochin"/>
          <w:sz w:val="24"/>
          <w:szCs w:val="24"/>
        </w:rPr>
        <w:t>option</w:t>
      </w:r>
      <w:r w:rsidR="0029444E">
        <w:rPr>
          <w:rFonts w:ascii="Cochin" w:hAnsi="Cochin"/>
          <w:sz w:val="24"/>
          <w:szCs w:val="24"/>
        </w:rPr>
        <w:t xml:space="preserve"> to stop trespassers.</w:t>
      </w:r>
    </w:p>
    <w:p w14:paraId="3E6F07BA" w14:textId="1FB80047" w:rsidR="00232417" w:rsidRPr="003B3776" w:rsidRDefault="00232417" w:rsidP="00016ECB">
      <w:pPr>
        <w:pStyle w:val="NoSpacing"/>
        <w:numPr>
          <w:ilvl w:val="0"/>
          <w:numId w:val="1"/>
        </w:numPr>
        <w:ind w:left="360"/>
        <w:rPr>
          <w:rFonts w:ascii="Cochin" w:hAnsi="Cochin"/>
          <w:sz w:val="24"/>
          <w:szCs w:val="24"/>
        </w:rPr>
      </w:pPr>
      <w:r w:rsidRPr="003B3776">
        <w:rPr>
          <w:rFonts w:ascii="Cochin" w:hAnsi="Cochin"/>
          <w:sz w:val="24"/>
          <w:szCs w:val="24"/>
        </w:rPr>
        <w:t xml:space="preserve">Safety equipment on hand – </w:t>
      </w:r>
      <w:r w:rsidR="001A21A1">
        <w:rPr>
          <w:rFonts w:ascii="Cochin" w:hAnsi="Cochin"/>
          <w:sz w:val="24"/>
          <w:szCs w:val="24"/>
        </w:rPr>
        <w:t>probably inadequate; review recommended; potential insurance issue.</w:t>
      </w:r>
    </w:p>
    <w:p w14:paraId="5F50E523" w14:textId="621BB38D" w:rsidR="00A026E4" w:rsidRDefault="00232417" w:rsidP="00016ECB">
      <w:pPr>
        <w:pStyle w:val="NoSpacing"/>
        <w:numPr>
          <w:ilvl w:val="0"/>
          <w:numId w:val="1"/>
        </w:numPr>
        <w:ind w:left="360"/>
        <w:rPr>
          <w:rFonts w:ascii="Cochin" w:hAnsi="Cochin"/>
          <w:sz w:val="24"/>
          <w:szCs w:val="24"/>
        </w:rPr>
      </w:pPr>
      <w:r w:rsidRPr="003B3776">
        <w:rPr>
          <w:rFonts w:ascii="Cochin" w:hAnsi="Cochin"/>
          <w:sz w:val="24"/>
          <w:szCs w:val="24"/>
        </w:rPr>
        <w:t xml:space="preserve">Membership sales – can we legally charge if we do not own the pool? Should owners be charged? Should non-residents be permitted? Do we control </w:t>
      </w:r>
      <w:r w:rsidR="0029444E">
        <w:rPr>
          <w:rFonts w:ascii="Cochin" w:hAnsi="Cochin"/>
          <w:sz w:val="24"/>
          <w:szCs w:val="24"/>
        </w:rPr>
        <w:t xml:space="preserve">any </w:t>
      </w:r>
      <w:r w:rsidRPr="003B3776">
        <w:rPr>
          <w:rFonts w:ascii="Cochin" w:hAnsi="Cochin"/>
          <w:sz w:val="24"/>
          <w:szCs w:val="24"/>
        </w:rPr>
        <w:t>memberships</w:t>
      </w:r>
      <w:r w:rsidR="0029444E">
        <w:rPr>
          <w:rFonts w:ascii="Cochin" w:hAnsi="Cochin"/>
          <w:sz w:val="24"/>
          <w:szCs w:val="24"/>
        </w:rPr>
        <w:t xml:space="preserve"> without ownership</w:t>
      </w:r>
      <w:r w:rsidRPr="003B3776">
        <w:rPr>
          <w:rFonts w:ascii="Cochin" w:hAnsi="Cochin"/>
          <w:sz w:val="24"/>
          <w:szCs w:val="24"/>
        </w:rPr>
        <w:t>?</w:t>
      </w:r>
    </w:p>
    <w:p w14:paraId="2E9483B8" w14:textId="6F05EAC6" w:rsidR="00016ECB" w:rsidRDefault="00016ECB" w:rsidP="00016ECB">
      <w:pPr>
        <w:pStyle w:val="NoSpacing"/>
        <w:numPr>
          <w:ilvl w:val="0"/>
          <w:numId w:val="1"/>
        </w:numPr>
        <w:ind w:left="360"/>
        <w:rPr>
          <w:rFonts w:ascii="Cochin" w:hAnsi="Cochin"/>
          <w:sz w:val="24"/>
          <w:szCs w:val="24"/>
        </w:rPr>
      </w:pPr>
      <w:r>
        <w:rPr>
          <w:rFonts w:ascii="Cochin" w:hAnsi="Cochin"/>
          <w:sz w:val="24"/>
          <w:szCs w:val="24"/>
        </w:rPr>
        <w:t xml:space="preserve">2018 Budget for pool expenses is $12000. We concluded expenses </w:t>
      </w:r>
      <w:r w:rsidRPr="00FC78A6">
        <w:rPr>
          <w:rFonts w:ascii="Cochin" w:hAnsi="Cochin"/>
          <w:i/>
          <w:sz w:val="24"/>
          <w:szCs w:val="24"/>
        </w:rPr>
        <w:t>could</w:t>
      </w:r>
      <w:r>
        <w:rPr>
          <w:rFonts w:ascii="Cochin" w:hAnsi="Cochin"/>
          <w:sz w:val="24"/>
          <w:szCs w:val="24"/>
        </w:rPr>
        <w:t xml:space="preserve"> be measurably higher – perhaps several thousand, considering </w:t>
      </w:r>
      <w:r w:rsidR="003B0995">
        <w:rPr>
          <w:rFonts w:ascii="Cochin" w:hAnsi="Cochin"/>
          <w:sz w:val="24"/>
          <w:szCs w:val="24"/>
        </w:rPr>
        <w:t xml:space="preserve">items 2-6, </w:t>
      </w:r>
      <w:r>
        <w:rPr>
          <w:rFonts w:ascii="Cochin" w:hAnsi="Cochin"/>
          <w:sz w:val="24"/>
          <w:szCs w:val="24"/>
        </w:rPr>
        <w:t>above.</w:t>
      </w:r>
      <w:r w:rsidR="0029444E">
        <w:rPr>
          <w:rFonts w:ascii="Cochin" w:hAnsi="Cochin"/>
          <w:sz w:val="24"/>
          <w:szCs w:val="24"/>
        </w:rPr>
        <w:t xml:space="preserve"> Item 3 (above) costs could necessitate special assessment at some point.</w:t>
      </w:r>
    </w:p>
    <w:p w14:paraId="4AB90BF8" w14:textId="77777777" w:rsidR="00EE1FAC" w:rsidRPr="003B3776" w:rsidRDefault="00EE1FAC" w:rsidP="00EE1FAC">
      <w:pPr>
        <w:pStyle w:val="NoSpacing"/>
        <w:rPr>
          <w:rFonts w:ascii="Cochin" w:hAnsi="Cochin"/>
          <w:sz w:val="24"/>
          <w:szCs w:val="24"/>
        </w:rPr>
      </w:pPr>
    </w:p>
    <w:p w14:paraId="17367FB8" w14:textId="0FA0FAD7" w:rsidR="00B13E1E" w:rsidRPr="003B3776" w:rsidRDefault="00FC78A6">
      <w:pPr>
        <w:rPr>
          <w:rFonts w:ascii="Cochin" w:hAnsi="Cochin"/>
        </w:rPr>
      </w:pPr>
      <w:r>
        <w:rPr>
          <w:rFonts w:ascii="Cochin" w:hAnsi="Cochin"/>
        </w:rPr>
        <w:t xml:space="preserve">We recognized that assuming responsibility for the pool entails serious cost and risk, as outlined above; </w:t>
      </w:r>
      <w:r w:rsidR="00370A5A">
        <w:rPr>
          <w:rFonts w:ascii="Cochin" w:hAnsi="Cochin"/>
        </w:rPr>
        <w:t xml:space="preserve">it is assumed that the Board will quantify </w:t>
      </w:r>
      <w:r>
        <w:rPr>
          <w:rFonts w:ascii="Cochin" w:hAnsi="Cochin"/>
        </w:rPr>
        <w:t>th</w:t>
      </w:r>
      <w:r w:rsidR="00ED0795">
        <w:rPr>
          <w:rFonts w:ascii="Cochin" w:hAnsi="Cochin"/>
        </w:rPr>
        <w:t xml:space="preserve">ose costs and issues </w:t>
      </w:r>
      <w:r w:rsidR="00370A5A">
        <w:rPr>
          <w:rFonts w:ascii="Cochin" w:hAnsi="Cochin"/>
        </w:rPr>
        <w:t>for a</w:t>
      </w:r>
      <w:r w:rsidR="00F0028D">
        <w:rPr>
          <w:rFonts w:ascii="Cochin" w:hAnsi="Cochin"/>
        </w:rPr>
        <w:t>n eventual</w:t>
      </w:r>
      <w:r w:rsidR="00370A5A">
        <w:rPr>
          <w:rFonts w:ascii="Cochin" w:hAnsi="Cochin"/>
        </w:rPr>
        <w:t xml:space="preserve"> vote </w:t>
      </w:r>
      <w:r w:rsidR="00ED0795">
        <w:rPr>
          <w:rFonts w:ascii="Cochin" w:hAnsi="Cochin"/>
        </w:rPr>
        <w:t>by the homeowners</w:t>
      </w:r>
      <w:r>
        <w:rPr>
          <w:rFonts w:ascii="Cochin" w:hAnsi="Cochin"/>
        </w:rPr>
        <w:t>.</w:t>
      </w:r>
    </w:p>
    <w:p w14:paraId="5345A724" w14:textId="77777777" w:rsidR="003812F5" w:rsidRPr="003B3776" w:rsidRDefault="003812F5">
      <w:pPr>
        <w:rPr>
          <w:rFonts w:ascii="Cochin" w:hAnsi="Cochin"/>
        </w:rPr>
      </w:pPr>
    </w:p>
    <w:p w14:paraId="0D81083A" w14:textId="1B9841CB" w:rsidR="003812F5" w:rsidRPr="003B3776" w:rsidRDefault="003812F5">
      <w:pPr>
        <w:rPr>
          <w:rFonts w:ascii="Cochin" w:hAnsi="Cochin"/>
        </w:rPr>
      </w:pPr>
      <w:r w:rsidRPr="00CD15BC">
        <w:rPr>
          <w:rFonts w:ascii="Cochin" w:hAnsi="Cochin"/>
          <w:b/>
        </w:rPr>
        <w:t>Three options</w:t>
      </w:r>
      <w:r w:rsidR="00CD15BC">
        <w:rPr>
          <w:rFonts w:ascii="Cochin" w:hAnsi="Cochin"/>
        </w:rPr>
        <w:t xml:space="preserve"> </w:t>
      </w:r>
      <w:r w:rsidRPr="003B3776">
        <w:rPr>
          <w:rFonts w:ascii="Cochin" w:hAnsi="Cochin"/>
        </w:rPr>
        <w:t xml:space="preserve">will be </w:t>
      </w:r>
      <w:r w:rsidR="00F0028D">
        <w:rPr>
          <w:rFonts w:ascii="Cochin" w:hAnsi="Cochin"/>
        </w:rPr>
        <w:t xml:space="preserve">put to a </w:t>
      </w:r>
      <w:r w:rsidR="00E762E2">
        <w:rPr>
          <w:rFonts w:ascii="Cochin" w:hAnsi="Cochin"/>
        </w:rPr>
        <w:t xml:space="preserve">committee </w:t>
      </w:r>
      <w:r w:rsidR="00F0028D">
        <w:rPr>
          <w:rFonts w:ascii="Cochin" w:hAnsi="Cochin"/>
        </w:rPr>
        <w:t>vote</w:t>
      </w:r>
      <w:r w:rsidRPr="003B3776">
        <w:rPr>
          <w:rFonts w:ascii="Cochin" w:hAnsi="Cochin"/>
        </w:rPr>
        <w:t xml:space="preserve"> </w:t>
      </w:r>
      <w:r w:rsidR="00DE507E">
        <w:rPr>
          <w:rFonts w:ascii="Cochin" w:hAnsi="Cochin"/>
        </w:rPr>
        <w:t>on 27 February</w:t>
      </w:r>
      <w:r w:rsidR="00B37825">
        <w:rPr>
          <w:rFonts w:ascii="Cochin" w:hAnsi="Cochin"/>
        </w:rPr>
        <w:t xml:space="preserve">, enabling </w:t>
      </w:r>
      <w:r w:rsidR="00ED0795">
        <w:rPr>
          <w:rFonts w:ascii="Cochin" w:hAnsi="Cochin"/>
        </w:rPr>
        <w:t xml:space="preserve">a formal </w:t>
      </w:r>
      <w:r w:rsidRPr="003B3776">
        <w:rPr>
          <w:rFonts w:ascii="Cochin" w:hAnsi="Cochin"/>
        </w:rPr>
        <w:t xml:space="preserve">recommendation to the Board. We assume the Board will present </w:t>
      </w:r>
      <w:r w:rsidR="00812A88">
        <w:rPr>
          <w:rFonts w:ascii="Cochin" w:hAnsi="Cochin"/>
        </w:rPr>
        <w:t xml:space="preserve">both fence and pool </w:t>
      </w:r>
      <w:r w:rsidRPr="003B3776">
        <w:rPr>
          <w:rFonts w:ascii="Cochin" w:hAnsi="Cochin"/>
        </w:rPr>
        <w:t>options to the TPOA for a general vote at some point before summer. Options:</w:t>
      </w:r>
    </w:p>
    <w:p w14:paraId="163130A7" w14:textId="77777777" w:rsidR="003B3776" w:rsidRPr="003B3776" w:rsidRDefault="003B3776">
      <w:pPr>
        <w:rPr>
          <w:rFonts w:ascii="Cochin" w:hAnsi="Cochin"/>
        </w:rPr>
      </w:pPr>
    </w:p>
    <w:p w14:paraId="56CFB028" w14:textId="3165F911" w:rsidR="003812F5" w:rsidRPr="003B3776" w:rsidRDefault="003812F5" w:rsidP="00016ECB">
      <w:pPr>
        <w:pStyle w:val="ListParagraph"/>
        <w:numPr>
          <w:ilvl w:val="0"/>
          <w:numId w:val="2"/>
        </w:numPr>
        <w:ind w:left="360"/>
        <w:rPr>
          <w:rFonts w:ascii="Cochin" w:hAnsi="Cochin"/>
        </w:rPr>
      </w:pPr>
      <w:r w:rsidRPr="003B3776">
        <w:rPr>
          <w:rFonts w:ascii="Cochin" w:hAnsi="Cochin"/>
        </w:rPr>
        <w:t xml:space="preserve">Attempt to purchase or </w:t>
      </w:r>
      <w:r w:rsidR="00834755" w:rsidRPr="003B3776">
        <w:rPr>
          <w:rFonts w:ascii="Cochin" w:hAnsi="Cochin"/>
        </w:rPr>
        <w:t xml:space="preserve">lease </w:t>
      </w:r>
      <w:r w:rsidR="002B46BA">
        <w:rPr>
          <w:rFonts w:ascii="Cochin" w:hAnsi="Cochin"/>
        </w:rPr>
        <w:t>(25</w:t>
      </w:r>
      <w:r w:rsidR="00C42391">
        <w:rPr>
          <w:rFonts w:ascii="Cochin" w:hAnsi="Cochin"/>
        </w:rPr>
        <w:t>-</w:t>
      </w:r>
      <w:r w:rsidRPr="003B3776">
        <w:rPr>
          <w:rFonts w:ascii="Cochin" w:hAnsi="Cochin"/>
        </w:rPr>
        <w:t>99-year</w:t>
      </w:r>
      <w:r w:rsidR="00834755">
        <w:rPr>
          <w:rFonts w:ascii="Cochin" w:hAnsi="Cochin"/>
        </w:rPr>
        <w:t>, determined by the Board</w:t>
      </w:r>
      <w:r w:rsidR="00C42391">
        <w:rPr>
          <w:rFonts w:ascii="Cochin" w:hAnsi="Cochin"/>
        </w:rPr>
        <w:t>)</w:t>
      </w:r>
      <w:r w:rsidRPr="003B3776">
        <w:rPr>
          <w:rFonts w:ascii="Cochin" w:hAnsi="Cochin"/>
        </w:rPr>
        <w:t xml:space="preserve"> the pool, including land and the building, from the </w:t>
      </w:r>
      <w:r w:rsidR="00834755">
        <w:rPr>
          <w:rFonts w:ascii="Cochin" w:hAnsi="Cochin"/>
        </w:rPr>
        <w:t>TPDC</w:t>
      </w:r>
      <w:r w:rsidRPr="003B3776">
        <w:rPr>
          <w:rFonts w:ascii="Cochin" w:hAnsi="Cochin"/>
        </w:rPr>
        <w:t xml:space="preserve">, enabling full </w:t>
      </w:r>
      <w:r w:rsidR="00B37825">
        <w:rPr>
          <w:rFonts w:ascii="Cochin" w:hAnsi="Cochin"/>
        </w:rPr>
        <w:t xml:space="preserve">TPOA </w:t>
      </w:r>
      <w:r w:rsidRPr="003B3776">
        <w:rPr>
          <w:rFonts w:ascii="Cochin" w:hAnsi="Cochin"/>
        </w:rPr>
        <w:t>control</w:t>
      </w:r>
      <w:r w:rsidR="008141DE">
        <w:rPr>
          <w:rFonts w:ascii="Cochin" w:hAnsi="Cochin"/>
        </w:rPr>
        <w:t>,</w:t>
      </w:r>
      <w:r w:rsidRPr="003B3776">
        <w:rPr>
          <w:rFonts w:ascii="Cochin" w:hAnsi="Cochin"/>
        </w:rPr>
        <w:t xml:space="preserve"> and assuming full expenses &amp; associated risk.</w:t>
      </w:r>
      <w:r w:rsidR="00BF161A">
        <w:rPr>
          <w:rFonts w:ascii="Cochin" w:hAnsi="Cochin"/>
        </w:rPr>
        <w:t xml:space="preserve"> A</w:t>
      </w:r>
      <w:r w:rsidR="008661BB">
        <w:rPr>
          <w:rFonts w:ascii="Cochin" w:hAnsi="Cochin"/>
        </w:rPr>
        <w:t xml:space="preserve">bsent </w:t>
      </w:r>
      <w:r w:rsidR="00FC3142">
        <w:rPr>
          <w:rFonts w:ascii="Cochin" w:hAnsi="Cochin"/>
        </w:rPr>
        <w:t>ownership</w:t>
      </w:r>
      <w:r w:rsidR="00BF161A">
        <w:rPr>
          <w:rFonts w:ascii="Cochin" w:hAnsi="Cochin"/>
        </w:rPr>
        <w:t>,</w:t>
      </w:r>
      <w:r w:rsidR="00FC3142">
        <w:rPr>
          <w:rFonts w:ascii="Cochin" w:hAnsi="Cochin"/>
        </w:rPr>
        <w:t xml:space="preserve"> </w:t>
      </w:r>
      <w:r w:rsidR="008661BB">
        <w:rPr>
          <w:rFonts w:ascii="Cochin" w:hAnsi="Cochin"/>
        </w:rPr>
        <w:t>this option is infeasible.</w:t>
      </w:r>
      <w:r w:rsidR="001A21A1">
        <w:rPr>
          <w:rFonts w:ascii="Cochin" w:hAnsi="Cochin"/>
        </w:rPr>
        <w:t xml:space="preserve"> E</w:t>
      </w:r>
      <w:r w:rsidR="0029444E">
        <w:rPr>
          <w:rFonts w:ascii="Cochin" w:hAnsi="Cochin"/>
        </w:rPr>
        <w:t xml:space="preserve">ntails significant expense to the homeowners, but </w:t>
      </w:r>
      <w:r w:rsidR="001A21A1">
        <w:rPr>
          <w:rFonts w:ascii="Cochin" w:hAnsi="Cochin"/>
        </w:rPr>
        <w:t>may be</w:t>
      </w:r>
      <w:r w:rsidR="0029444E">
        <w:rPr>
          <w:rFonts w:ascii="Cochin" w:hAnsi="Cochin"/>
        </w:rPr>
        <w:t xml:space="preserve"> worth the cost</w:t>
      </w:r>
      <w:r w:rsidR="001A21A1">
        <w:rPr>
          <w:rFonts w:ascii="Cochin" w:hAnsi="Cochin"/>
        </w:rPr>
        <w:t xml:space="preserve"> to property values</w:t>
      </w:r>
      <w:r w:rsidR="0029444E">
        <w:rPr>
          <w:rFonts w:ascii="Cochin" w:hAnsi="Cochin"/>
        </w:rPr>
        <w:t>.</w:t>
      </w:r>
    </w:p>
    <w:p w14:paraId="4D742E3C" w14:textId="489FAF27" w:rsidR="003812F5" w:rsidRPr="003B3776" w:rsidRDefault="003812F5" w:rsidP="00016ECB">
      <w:pPr>
        <w:pStyle w:val="ListParagraph"/>
        <w:numPr>
          <w:ilvl w:val="0"/>
          <w:numId w:val="2"/>
        </w:numPr>
        <w:ind w:left="360"/>
        <w:rPr>
          <w:rFonts w:ascii="Cochin" w:hAnsi="Cochin"/>
        </w:rPr>
      </w:pPr>
      <w:r w:rsidRPr="003B3776">
        <w:rPr>
          <w:rFonts w:ascii="Cochin" w:hAnsi="Cochin"/>
        </w:rPr>
        <w:t>Continue using the pool by</w:t>
      </w:r>
      <w:r w:rsidR="008141DE">
        <w:rPr>
          <w:rFonts w:ascii="Cochin" w:hAnsi="Cochin"/>
        </w:rPr>
        <w:t xml:space="preserve"> current</w:t>
      </w:r>
      <w:r w:rsidRPr="003B3776">
        <w:rPr>
          <w:rFonts w:ascii="Cochin" w:hAnsi="Cochin"/>
        </w:rPr>
        <w:t xml:space="preserve"> </w:t>
      </w:r>
      <w:r w:rsidR="0045458F">
        <w:rPr>
          <w:rFonts w:ascii="Cochin" w:hAnsi="Cochin"/>
        </w:rPr>
        <w:t>TPDC</w:t>
      </w:r>
      <w:r w:rsidRPr="003B3776">
        <w:rPr>
          <w:rFonts w:ascii="Cochin" w:hAnsi="Cochin"/>
        </w:rPr>
        <w:t xml:space="preserve"> agree</w:t>
      </w:r>
      <w:r w:rsidR="008C5765">
        <w:rPr>
          <w:rFonts w:ascii="Cochin" w:hAnsi="Cochin"/>
        </w:rPr>
        <w:t xml:space="preserve">ment, assuming all </w:t>
      </w:r>
      <w:r w:rsidR="008C5765" w:rsidRPr="008A3E3C">
        <w:rPr>
          <w:rFonts w:ascii="Cochin" w:hAnsi="Cochin"/>
        </w:rPr>
        <w:t>costs &amp; risk</w:t>
      </w:r>
      <w:r w:rsidR="008C5765">
        <w:rPr>
          <w:rFonts w:ascii="Cochin" w:hAnsi="Cochin"/>
        </w:rPr>
        <w:t xml:space="preserve"> – which include the TPDC excluding the TPOA from </w:t>
      </w:r>
      <w:r w:rsidR="00834755">
        <w:rPr>
          <w:rFonts w:ascii="Cochin" w:hAnsi="Cochin"/>
        </w:rPr>
        <w:t xml:space="preserve">the pool at </w:t>
      </w:r>
      <w:r w:rsidR="00834755" w:rsidRPr="00CD15BC">
        <w:rPr>
          <w:rFonts w:ascii="Cochin" w:hAnsi="Cochin"/>
          <w:i/>
        </w:rPr>
        <w:t>any</w:t>
      </w:r>
      <w:r w:rsidR="00834755">
        <w:rPr>
          <w:rFonts w:ascii="Cochin" w:hAnsi="Cochin"/>
        </w:rPr>
        <w:t xml:space="preserve"> time, regardless of improvements made at our cost. (e.g. resurfacing)</w:t>
      </w:r>
      <w:r w:rsidR="00CD15BC">
        <w:rPr>
          <w:rFonts w:ascii="Cochin" w:hAnsi="Cochin"/>
        </w:rPr>
        <w:t xml:space="preserve"> </w:t>
      </w:r>
      <w:r w:rsidR="002967ED">
        <w:rPr>
          <w:rFonts w:ascii="Cochin" w:hAnsi="Cochin"/>
        </w:rPr>
        <w:t>The TPDC may sell</w:t>
      </w:r>
      <w:r w:rsidR="00CD15BC">
        <w:rPr>
          <w:rFonts w:ascii="Cochin" w:hAnsi="Cochin"/>
        </w:rPr>
        <w:t xml:space="preserve"> the pool without </w:t>
      </w:r>
      <w:r w:rsidR="002967ED">
        <w:rPr>
          <w:rFonts w:ascii="Cochin" w:hAnsi="Cochin"/>
        </w:rPr>
        <w:t xml:space="preserve">prior </w:t>
      </w:r>
      <w:r w:rsidR="00CD15BC">
        <w:rPr>
          <w:rFonts w:ascii="Cochin" w:hAnsi="Cochin"/>
        </w:rPr>
        <w:t>notice.</w:t>
      </w:r>
      <w:r w:rsidR="002967ED">
        <w:rPr>
          <w:rFonts w:ascii="Cochin" w:hAnsi="Cochin"/>
        </w:rPr>
        <w:t xml:space="preserve"> Conversely, if the current use contract provides, we could always pull out prior to incurring any capital cost.</w:t>
      </w:r>
    </w:p>
    <w:p w14:paraId="041395B7" w14:textId="3197F23F" w:rsidR="003812F5" w:rsidRDefault="003812F5" w:rsidP="00016ECB">
      <w:pPr>
        <w:pStyle w:val="ListParagraph"/>
        <w:numPr>
          <w:ilvl w:val="0"/>
          <w:numId w:val="2"/>
        </w:numPr>
        <w:ind w:left="360"/>
        <w:rPr>
          <w:rFonts w:ascii="Cochin" w:hAnsi="Cochin"/>
        </w:rPr>
      </w:pPr>
      <w:r w:rsidRPr="003B3776">
        <w:rPr>
          <w:rFonts w:ascii="Cochin" w:hAnsi="Cochin"/>
        </w:rPr>
        <w:t>Discontinue</w:t>
      </w:r>
      <w:r w:rsidR="008141DE">
        <w:rPr>
          <w:rFonts w:ascii="Cochin" w:hAnsi="Cochin"/>
        </w:rPr>
        <w:t xml:space="preserve"> any involvement with the pool.</w:t>
      </w:r>
      <w:r w:rsidR="00CD15BC">
        <w:rPr>
          <w:rFonts w:ascii="Cochin" w:hAnsi="Cochin"/>
        </w:rPr>
        <w:t xml:space="preserve"> </w:t>
      </w:r>
      <w:r w:rsidR="008A3E3C">
        <w:rPr>
          <w:rFonts w:ascii="Cochin" w:hAnsi="Cochin"/>
        </w:rPr>
        <w:t>Downside:</w:t>
      </w:r>
      <w:r w:rsidR="00CD15BC">
        <w:rPr>
          <w:rFonts w:ascii="Cochin" w:hAnsi="Cochin"/>
        </w:rPr>
        <w:t xml:space="preserve"> rapid deterioration and further negative impact on property values.</w:t>
      </w:r>
    </w:p>
    <w:p w14:paraId="3CFEDA80" w14:textId="77777777" w:rsidR="00BF5E7A" w:rsidRDefault="00BF5E7A" w:rsidP="00BF5E7A">
      <w:pPr>
        <w:rPr>
          <w:rFonts w:ascii="Cochin" w:hAnsi="Cochin"/>
        </w:rPr>
      </w:pPr>
    </w:p>
    <w:p w14:paraId="37AACE94" w14:textId="77777777" w:rsidR="001321A8" w:rsidRDefault="001321A8" w:rsidP="00BF5E7A">
      <w:pPr>
        <w:rPr>
          <w:rFonts w:ascii="Cochin" w:hAnsi="Cochin"/>
          <w:b/>
        </w:rPr>
      </w:pPr>
    </w:p>
    <w:p w14:paraId="3866653F" w14:textId="43E6BB5F" w:rsidR="00C5149E" w:rsidRDefault="00C5149E" w:rsidP="00BF5E7A">
      <w:pPr>
        <w:rPr>
          <w:rFonts w:ascii="Cochin" w:hAnsi="Cochin"/>
          <w:u w:val="single"/>
        </w:rPr>
      </w:pPr>
      <w:r w:rsidRPr="00F0028D">
        <w:rPr>
          <w:rFonts w:ascii="Cochin" w:hAnsi="Cochin"/>
          <w:b/>
        </w:rPr>
        <w:t>C</w:t>
      </w:r>
      <w:r>
        <w:rPr>
          <w:rFonts w:ascii="Cochin" w:hAnsi="Cochin"/>
        </w:rPr>
        <w:t>.</w:t>
      </w:r>
      <w:r>
        <w:rPr>
          <w:rFonts w:ascii="Cochin" w:hAnsi="Cochin"/>
        </w:rPr>
        <w:tab/>
      </w:r>
      <w:r w:rsidR="00F0028D">
        <w:rPr>
          <w:rFonts w:ascii="Cochin" w:hAnsi="Cochin"/>
          <w:u w:val="single"/>
        </w:rPr>
        <w:t>TPDC Lot A</w:t>
      </w:r>
      <w:r w:rsidRPr="00F0028D">
        <w:rPr>
          <w:rFonts w:ascii="Cochin" w:hAnsi="Cochin"/>
          <w:u w:val="single"/>
        </w:rPr>
        <w:t>ssessments</w:t>
      </w:r>
    </w:p>
    <w:p w14:paraId="05AF12D7" w14:textId="77777777" w:rsidR="00F0028D" w:rsidRDefault="00F0028D" w:rsidP="00BF5E7A">
      <w:pPr>
        <w:rPr>
          <w:rFonts w:ascii="Cochin" w:hAnsi="Cochin"/>
        </w:rPr>
      </w:pPr>
    </w:p>
    <w:p w14:paraId="6F3175C7" w14:textId="1FAEC5AD" w:rsidR="00856870" w:rsidRPr="00F0028D" w:rsidRDefault="00B05383" w:rsidP="00B05383">
      <w:pPr>
        <w:ind w:left="360"/>
        <w:rPr>
          <w:rFonts w:ascii="Cochin" w:hAnsi="Cochin"/>
        </w:rPr>
      </w:pPr>
      <w:r>
        <w:rPr>
          <w:rFonts w:ascii="Cochin" w:hAnsi="Cochin"/>
        </w:rPr>
        <w:t xml:space="preserve">There are at least 3 lots created/owned by the TPDC that need to be </w:t>
      </w:r>
      <w:r w:rsidR="00E216B9">
        <w:rPr>
          <w:rFonts w:ascii="Cochin" w:hAnsi="Cochin"/>
        </w:rPr>
        <w:t xml:space="preserve">(retroactively) </w:t>
      </w:r>
      <w:r>
        <w:rPr>
          <w:rFonts w:ascii="Cochin" w:hAnsi="Cochin"/>
        </w:rPr>
        <w:t xml:space="preserve">assessed for annual TPOA dues. Katherine has </w:t>
      </w:r>
      <w:r w:rsidR="00E216B9">
        <w:rPr>
          <w:rFonts w:ascii="Cochin" w:hAnsi="Cochin"/>
        </w:rPr>
        <w:t xml:space="preserve">lot </w:t>
      </w:r>
      <w:r>
        <w:rPr>
          <w:rFonts w:ascii="Cochin" w:hAnsi="Cochin"/>
        </w:rPr>
        <w:t>details.</w:t>
      </w:r>
    </w:p>
    <w:p w14:paraId="79514CFC" w14:textId="77777777" w:rsidR="00C5149E" w:rsidRDefault="00C5149E" w:rsidP="00BF5E7A">
      <w:pPr>
        <w:rPr>
          <w:rFonts w:ascii="Cochin" w:hAnsi="Cochin"/>
        </w:rPr>
      </w:pPr>
    </w:p>
    <w:p w14:paraId="5489706C" w14:textId="77777777" w:rsidR="001321A8" w:rsidRDefault="001321A8" w:rsidP="00BF5E7A">
      <w:pPr>
        <w:rPr>
          <w:rFonts w:ascii="Cochin" w:hAnsi="Cochin"/>
          <w:b/>
        </w:rPr>
      </w:pPr>
    </w:p>
    <w:p w14:paraId="5EAB2732" w14:textId="77777777" w:rsidR="00F0028D" w:rsidRDefault="00F0028D" w:rsidP="00BF5E7A">
      <w:pPr>
        <w:rPr>
          <w:rFonts w:ascii="Cochin" w:hAnsi="Cochin"/>
          <w:u w:val="single"/>
        </w:rPr>
      </w:pPr>
      <w:r w:rsidRPr="0080343C">
        <w:rPr>
          <w:rFonts w:ascii="Cochin" w:hAnsi="Cochin"/>
          <w:b/>
        </w:rPr>
        <w:t>D</w:t>
      </w:r>
      <w:r>
        <w:rPr>
          <w:rFonts w:ascii="Cochin" w:hAnsi="Cochin"/>
        </w:rPr>
        <w:t>.</w:t>
      </w:r>
      <w:r>
        <w:rPr>
          <w:rFonts w:ascii="Cochin" w:hAnsi="Cochin"/>
        </w:rPr>
        <w:tab/>
      </w:r>
      <w:r w:rsidRPr="00BF5E7A">
        <w:rPr>
          <w:rFonts w:ascii="Cochin" w:hAnsi="Cochin"/>
          <w:u w:val="single"/>
        </w:rPr>
        <w:t>Golf Course Maintenance</w:t>
      </w:r>
    </w:p>
    <w:p w14:paraId="4B46E1CD" w14:textId="670B7FDB" w:rsidR="00C5149E" w:rsidRDefault="00F0028D" w:rsidP="00B05383">
      <w:pPr>
        <w:ind w:left="360"/>
        <w:rPr>
          <w:rFonts w:ascii="Cochin" w:hAnsi="Cochin"/>
        </w:rPr>
      </w:pPr>
      <w:r>
        <w:rPr>
          <w:rFonts w:ascii="Cochin" w:hAnsi="Cochin"/>
        </w:rPr>
        <w:tab/>
      </w:r>
    </w:p>
    <w:p w14:paraId="0644B2BF" w14:textId="47FD3BEE" w:rsidR="00BF5E7A" w:rsidRDefault="00F0028D" w:rsidP="00B05383">
      <w:pPr>
        <w:ind w:left="360"/>
        <w:rPr>
          <w:rFonts w:ascii="Cochin" w:hAnsi="Cochin"/>
        </w:rPr>
      </w:pPr>
      <w:r>
        <w:rPr>
          <w:rFonts w:ascii="Cochin" w:hAnsi="Cochin"/>
        </w:rPr>
        <w:lastRenderedPageBreak/>
        <w:t>Understood</w:t>
      </w:r>
      <w:r w:rsidR="00FC2FBE">
        <w:rPr>
          <w:rFonts w:ascii="Cochin" w:hAnsi="Cochin"/>
        </w:rPr>
        <w:t xml:space="preserve"> that while this is</w:t>
      </w:r>
      <w:r w:rsidR="00BF5E7A">
        <w:rPr>
          <w:rFonts w:ascii="Cochin" w:hAnsi="Cochin"/>
        </w:rPr>
        <w:t xml:space="preserve"> temporarily assumed by the </w:t>
      </w:r>
      <w:r w:rsidR="0045458F">
        <w:rPr>
          <w:rFonts w:ascii="Cochin" w:hAnsi="Cochin"/>
        </w:rPr>
        <w:t>TANFL (</w:t>
      </w:r>
      <w:r w:rsidR="00BF5E7A">
        <w:rPr>
          <w:rFonts w:ascii="Cochin" w:hAnsi="Cochin"/>
        </w:rPr>
        <w:t>Carr</w:t>
      </w:r>
      <w:r w:rsidR="0045458F">
        <w:rPr>
          <w:rFonts w:ascii="Cochin" w:hAnsi="Cochin"/>
        </w:rPr>
        <w:t>) G</w:t>
      </w:r>
      <w:r w:rsidR="00BF5E7A">
        <w:rPr>
          <w:rFonts w:ascii="Cochin" w:hAnsi="Cochin"/>
        </w:rPr>
        <w:t>roup owning the 1</w:t>
      </w:r>
      <w:r w:rsidR="00BF5E7A" w:rsidRPr="00BF5E7A">
        <w:rPr>
          <w:rFonts w:ascii="Cochin" w:hAnsi="Cochin"/>
          <w:vertAlign w:val="superscript"/>
        </w:rPr>
        <w:t>st</w:t>
      </w:r>
      <w:r w:rsidR="00BF5E7A">
        <w:rPr>
          <w:rFonts w:ascii="Cochin" w:hAnsi="Cochin"/>
        </w:rPr>
        <w:t xml:space="preserve"> note, the 2018 budget may need to be amended with a </w:t>
      </w:r>
      <w:r w:rsidR="00BF5E7A" w:rsidRPr="00F0028D">
        <w:rPr>
          <w:rFonts w:ascii="Cochin" w:hAnsi="Cochin"/>
          <w:i/>
        </w:rPr>
        <w:t>reserve</w:t>
      </w:r>
      <w:r>
        <w:rPr>
          <w:rFonts w:ascii="Cochin" w:hAnsi="Cochin"/>
        </w:rPr>
        <w:t>,</w:t>
      </w:r>
      <w:r w:rsidR="00BF5E7A">
        <w:rPr>
          <w:rFonts w:ascii="Cochin" w:hAnsi="Cochin"/>
        </w:rPr>
        <w:t xml:space="preserve"> </w:t>
      </w:r>
      <w:r w:rsidR="002E5CF1">
        <w:rPr>
          <w:rFonts w:ascii="Cochin" w:hAnsi="Cochin"/>
        </w:rPr>
        <w:t xml:space="preserve">or </w:t>
      </w:r>
      <w:r w:rsidR="002E5CF1" w:rsidRPr="00F0028D">
        <w:rPr>
          <w:rFonts w:ascii="Cochin" w:hAnsi="Cochin"/>
          <w:i/>
        </w:rPr>
        <w:t>special assessment</w:t>
      </w:r>
      <w:r w:rsidR="002E5CF1">
        <w:rPr>
          <w:rFonts w:ascii="Cochin" w:hAnsi="Cochin"/>
        </w:rPr>
        <w:t xml:space="preserve"> </w:t>
      </w:r>
      <w:r w:rsidR="00BF5E7A">
        <w:rPr>
          <w:rFonts w:ascii="Cochin" w:hAnsi="Cochin"/>
        </w:rPr>
        <w:t xml:space="preserve">for such maintenance later in the year; </w:t>
      </w:r>
      <w:r w:rsidR="00B05383">
        <w:rPr>
          <w:rFonts w:ascii="Cochin" w:hAnsi="Cochin"/>
        </w:rPr>
        <w:t xml:space="preserve">cost could be considerable; </w:t>
      </w:r>
      <w:r w:rsidR="00F325FE">
        <w:rPr>
          <w:rFonts w:ascii="Cochin" w:hAnsi="Cochin"/>
        </w:rPr>
        <w:t>would clearly require a vote by the homeowners. I</w:t>
      </w:r>
      <w:r w:rsidR="00B05383">
        <w:rPr>
          <w:rFonts w:ascii="Cochin" w:hAnsi="Cochin"/>
        </w:rPr>
        <w:t>F</w:t>
      </w:r>
      <w:r w:rsidR="00F325FE">
        <w:rPr>
          <w:rFonts w:ascii="Cochin" w:hAnsi="Cochin"/>
        </w:rPr>
        <w:t xml:space="preserve"> the TPOA assumed this responsibility, it would have to be</w:t>
      </w:r>
      <w:r w:rsidR="00B05383">
        <w:rPr>
          <w:rFonts w:ascii="Cochin" w:hAnsi="Cochin"/>
        </w:rPr>
        <w:t>:</w:t>
      </w:r>
      <w:r w:rsidR="00F325FE">
        <w:rPr>
          <w:rFonts w:ascii="Cochin" w:hAnsi="Cochin"/>
        </w:rPr>
        <w:t xml:space="preserve"> 1) by permission of the bankruptcy administrator, </w:t>
      </w:r>
      <w:r w:rsidR="00307F1D">
        <w:rPr>
          <w:rFonts w:ascii="Cochin" w:hAnsi="Cochin"/>
        </w:rPr>
        <w:t>and 2) billed back to the TPDC - the TPOA becomes</w:t>
      </w:r>
      <w:r w:rsidR="00F325FE">
        <w:rPr>
          <w:rFonts w:ascii="Cochin" w:hAnsi="Cochin"/>
        </w:rPr>
        <w:t xml:space="preserve"> a creditor. Failure to maintain the </w:t>
      </w:r>
      <w:r w:rsidR="00CD15BC">
        <w:rPr>
          <w:rFonts w:ascii="Cochin" w:hAnsi="Cochin"/>
        </w:rPr>
        <w:t>G.C</w:t>
      </w:r>
      <w:r w:rsidR="00B05383">
        <w:rPr>
          <w:rFonts w:ascii="Cochin" w:hAnsi="Cochin"/>
        </w:rPr>
        <w:t>.</w:t>
      </w:r>
      <w:r w:rsidR="00F325FE">
        <w:rPr>
          <w:rFonts w:ascii="Cochin" w:hAnsi="Cochin"/>
        </w:rPr>
        <w:t xml:space="preserve"> to some </w:t>
      </w:r>
      <w:r w:rsidR="00CD15BC">
        <w:rPr>
          <w:rFonts w:ascii="Cochin" w:hAnsi="Cochin"/>
        </w:rPr>
        <w:t xml:space="preserve">reasonable </w:t>
      </w:r>
      <w:r w:rsidR="00F325FE">
        <w:rPr>
          <w:rFonts w:ascii="Cochin" w:hAnsi="Cochin"/>
        </w:rPr>
        <w:t>degree would have a measurable and immediate impact on property values.</w:t>
      </w:r>
    </w:p>
    <w:p w14:paraId="1DEC4C8C" w14:textId="77777777" w:rsidR="0080343C" w:rsidRDefault="0080343C" w:rsidP="00BF5E7A">
      <w:pPr>
        <w:rPr>
          <w:rFonts w:ascii="Cochin" w:hAnsi="Cochin"/>
        </w:rPr>
      </w:pPr>
    </w:p>
    <w:p w14:paraId="380CF3B9" w14:textId="77777777" w:rsidR="00EE1FAC" w:rsidRDefault="00EE1FAC" w:rsidP="00BF5E7A">
      <w:pPr>
        <w:rPr>
          <w:rFonts w:ascii="Cochin" w:hAnsi="Cochin"/>
        </w:rPr>
      </w:pPr>
    </w:p>
    <w:p w14:paraId="1F106F45" w14:textId="77777777" w:rsidR="001321A8" w:rsidRDefault="001321A8" w:rsidP="00BF5E7A">
      <w:pPr>
        <w:rPr>
          <w:rFonts w:ascii="Cochin" w:hAnsi="Cochin"/>
          <w:b/>
        </w:rPr>
      </w:pPr>
    </w:p>
    <w:p w14:paraId="0D415833" w14:textId="4705EE2B" w:rsidR="0080343C" w:rsidRDefault="0080343C" w:rsidP="00BF5E7A">
      <w:pPr>
        <w:rPr>
          <w:rFonts w:ascii="Cochin" w:hAnsi="Cochin"/>
        </w:rPr>
      </w:pPr>
      <w:r w:rsidRPr="00B05383">
        <w:rPr>
          <w:rFonts w:ascii="Cochin" w:hAnsi="Cochin"/>
          <w:b/>
        </w:rPr>
        <w:t>E</w:t>
      </w:r>
      <w:r>
        <w:rPr>
          <w:rFonts w:ascii="Cochin" w:hAnsi="Cochin"/>
        </w:rPr>
        <w:t>.</w:t>
      </w:r>
      <w:r>
        <w:rPr>
          <w:rFonts w:ascii="Cochin" w:hAnsi="Cochin"/>
        </w:rPr>
        <w:tab/>
      </w:r>
      <w:r w:rsidRPr="0080343C">
        <w:rPr>
          <w:rFonts w:ascii="Cochin" w:hAnsi="Cochin"/>
          <w:u w:val="single"/>
        </w:rPr>
        <w:t>Declarations/CCRs</w:t>
      </w:r>
    </w:p>
    <w:p w14:paraId="1EE15EFE" w14:textId="77777777" w:rsidR="0080343C" w:rsidRDefault="0080343C" w:rsidP="00BF5E7A">
      <w:pPr>
        <w:rPr>
          <w:rFonts w:ascii="Cochin" w:hAnsi="Cochin"/>
        </w:rPr>
      </w:pPr>
    </w:p>
    <w:p w14:paraId="0DE7D4E1" w14:textId="18C420AE" w:rsidR="00B05383" w:rsidRDefault="00CD15BC" w:rsidP="00CD15BC">
      <w:pPr>
        <w:ind w:left="360"/>
        <w:rPr>
          <w:rFonts w:ascii="Cochin" w:hAnsi="Cochin"/>
        </w:rPr>
      </w:pPr>
      <w:r>
        <w:rPr>
          <w:rFonts w:ascii="Cochin" w:hAnsi="Cochin"/>
        </w:rPr>
        <w:t>Need revision to preclude similar issues returning to haunt the TPOA in the future.</w:t>
      </w:r>
      <w:r w:rsidR="0029444E">
        <w:rPr>
          <w:rFonts w:ascii="Cochin" w:hAnsi="Cochin"/>
        </w:rPr>
        <w:t xml:space="preserve"> Suggest a new Ad</w:t>
      </w:r>
      <w:r w:rsidR="00E247C0">
        <w:rPr>
          <w:rFonts w:ascii="Cochin" w:hAnsi="Cochin"/>
        </w:rPr>
        <w:t xml:space="preserve"> </w:t>
      </w:r>
      <w:r w:rsidR="0029444E">
        <w:rPr>
          <w:rFonts w:ascii="Cochin" w:hAnsi="Cochin"/>
        </w:rPr>
        <w:t>Hoc Committee be formed to research and edit.</w:t>
      </w:r>
    </w:p>
    <w:p w14:paraId="2AA09A6A" w14:textId="77777777" w:rsidR="001321A8" w:rsidRDefault="001321A8" w:rsidP="00BF5E7A">
      <w:pPr>
        <w:rPr>
          <w:rFonts w:ascii="Cochin" w:hAnsi="Cochin"/>
        </w:rPr>
      </w:pPr>
    </w:p>
    <w:p w14:paraId="31ADE9AD" w14:textId="77777777" w:rsidR="001321A8" w:rsidRDefault="001321A8" w:rsidP="00BF5E7A">
      <w:pPr>
        <w:rPr>
          <w:rFonts w:ascii="Cochin" w:hAnsi="Cochin"/>
        </w:rPr>
      </w:pPr>
    </w:p>
    <w:p w14:paraId="07248085" w14:textId="77777777" w:rsidR="001321A8" w:rsidRDefault="001321A8" w:rsidP="001321A8">
      <w:pPr>
        <w:rPr>
          <w:rFonts w:ascii="Cochin" w:hAnsi="Cochin"/>
        </w:rPr>
      </w:pPr>
      <w:r w:rsidRPr="00B05383">
        <w:rPr>
          <w:rFonts w:ascii="Cochin" w:hAnsi="Cochin"/>
          <w:b/>
        </w:rPr>
        <w:t>F</w:t>
      </w:r>
      <w:r>
        <w:rPr>
          <w:rFonts w:ascii="Cochin" w:hAnsi="Cochin"/>
        </w:rPr>
        <w:t>.</w:t>
      </w:r>
      <w:r>
        <w:rPr>
          <w:rFonts w:ascii="Cochin" w:hAnsi="Cochin"/>
        </w:rPr>
        <w:tab/>
      </w:r>
      <w:r w:rsidRPr="00B05383">
        <w:rPr>
          <w:rFonts w:ascii="Cochin" w:hAnsi="Cochin"/>
          <w:u w:val="single"/>
        </w:rPr>
        <w:t>Miscellaneous</w:t>
      </w:r>
    </w:p>
    <w:p w14:paraId="77EA71C1" w14:textId="77777777" w:rsidR="001321A8" w:rsidRPr="001321A8" w:rsidRDefault="001321A8" w:rsidP="001321A8">
      <w:pPr>
        <w:ind w:left="360"/>
        <w:rPr>
          <w:rFonts w:ascii="Cochin" w:hAnsi="Cochin"/>
        </w:rPr>
      </w:pPr>
    </w:p>
    <w:p w14:paraId="5608FE09" w14:textId="665C7CF0" w:rsidR="00B05383" w:rsidRDefault="00B05383" w:rsidP="00CD15BC">
      <w:pPr>
        <w:pStyle w:val="ListParagraph"/>
        <w:numPr>
          <w:ilvl w:val="0"/>
          <w:numId w:val="9"/>
        </w:numPr>
        <w:rPr>
          <w:rFonts w:ascii="Cochin" w:hAnsi="Cochin"/>
        </w:rPr>
      </w:pPr>
      <w:r w:rsidRPr="00CD15BC">
        <w:rPr>
          <w:rFonts w:ascii="Cochin" w:hAnsi="Cochin"/>
        </w:rPr>
        <w:t xml:space="preserve">The question of property taxes </w:t>
      </w:r>
      <w:r w:rsidR="00CD15BC" w:rsidRPr="00CD15BC">
        <w:rPr>
          <w:rFonts w:ascii="Cochin" w:hAnsi="Cochin"/>
        </w:rPr>
        <w:t xml:space="preserve">unpaid </w:t>
      </w:r>
      <w:r w:rsidR="00CD15BC">
        <w:rPr>
          <w:rFonts w:ascii="Cochin" w:hAnsi="Cochin"/>
        </w:rPr>
        <w:t xml:space="preserve">by the TPDC </w:t>
      </w:r>
      <w:r w:rsidR="00CD15BC" w:rsidRPr="00CD15BC">
        <w:rPr>
          <w:rFonts w:ascii="Cochin" w:hAnsi="Cochin"/>
        </w:rPr>
        <w:t>(3 years?)</w:t>
      </w:r>
      <w:r w:rsidR="00CD15BC">
        <w:rPr>
          <w:rFonts w:ascii="Cochin" w:hAnsi="Cochin"/>
        </w:rPr>
        <w:t xml:space="preserve"> </w:t>
      </w:r>
      <w:r w:rsidRPr="00CD15BC">
        <w:rPr>
          <w:rFonts w:ascii="Cochin" w:hAnsi="Cochin"/>
        </w:rPr>
        <w:t>was raised. If the TPOA were to pay the overdue portion related to specific common areas/common responsibility areas, would we then legally own them? Suggest Board look into the answer,</w:t>
      </w:r>
      <w:r w:rsidR="00CD15BC">
        <w:rPr>
          <w:rFonts w:ascii="Cochin" w:hAnsi="Cochin"/>
        </w:rPr>
        <w:t xml:space="preserve"> and if feasible, cost to acquire.</w:t>
      </w:r>
    </w:p>
    <w:p w14:paraId="1FCA49AD" w14:textId="34F2C79E" w:rsidR="00CD15BC" w:rsidRDefault="00CD15BC" w:rsidP="00E216B9">
      <w:pPr>
        <w:pStyle w:val="ListParagraph"/>
        <w:numPr>
          <w:ilvl w:val="0"/>
          <w:numId w:val="9"/>
        </w:numPr>
        <w:rPr>
          <w:rFonts w:ascii="Cochin" w:hAnsi="Cochin"/>
        </w:rPr>
      </w:pPr>
      <w:r>
        <w:rPr>
          <w:rFonts w:ascii="Cochin" w:hAnsi="Cochin"/>
        </w:rPr>
        <w:t>Increased landscaping costs related to those areas previously maintained by the TPDC should be quantified and billed to the TPDC throug</w:t>
      </w:r>
      <w:r w:rsidR="00E216B9">
        <w:rPr>
          <w:rFonts w:ascii="Cochin" w:hAnsi="Cochin"/>
        </w:rPr>
        <w:t>h the</w:t>
      </w:r>
      <w:r w:rsidR="00321AF6">
        <w:rPr>
          <w:rFonts w:ascii="Cochin" w:hAnsi="Cochin"/>
        </w:rPr>
        <w:t>ir attorney and the</w:t>
      </w:r>
      <w:r w:rsidR="00E216B9">
        <w:rPr>
          <w:rFonts w:ascii="Cochin" w:hAnsi="Cochin"/>
        </w:rPr>
        <w:t xml:space="preserve"> bankruptcy administrator. </w:t>
      </w:r>
      <w:r w:rsidRPr="00E216B9">
        <w:rPr>
          <w:rFonts w:ascii="Cochin" w:hAnsi="Cochin"/>
        </w:rPr>
        <w:t xml:space="preserve">Assume that this makes us another creditor, but it becomes possible to </w:t>
      </w:r>
      <w:r w:rsidR="00321AF6">
        <w:rPr>
          <w:rFonts w:ascii="Cochin" w:hAnsi="Cochin"/>
        </w:rPr>
        <w:t>perhaps recover some of the</w:t>
      </w:r>
      <w:r w:rsidRPr="00E216B9">
        <w:rPr>
          <w:rFonts w:ascii="Cochin" w:hAnsi="Cochin"/>
        </w:rPr>
        <w:t xml:space="preserve"> additional</w:t>
      </w:r>
      <w:r w:rsidR="00321AF6">
        <w:rPr>
          <w:rFonts w:ascii="Cochin" w:hAnsi="Cochin"/>
        </w:rPr>
        <w:t xml:space="preserve"> cost</w:t>
      </w:r>
      <w:r w:rsidRPr="00E216B9">
        <w:rPr>
          <w:rFonts w:ascii="Cochin" w:hAnsi="Cochin"/>
        </w:rPr>
        <w:t xml:space="preserve"> to maintain their property.</w:t>
      </w:r>
    </w:p>
    <w:p w14:paraId="6EAF940C" w14:textId="379E7C14" w:rsidR="00B62DA2" w:rsidRDefault="00B62DA2" w:rsidP="00E216B9">
      <w:pPr>
        <w:pStyle w:val="ListParagraph"/>
        <w:numPr>
          <w:ilvl w:val="0"/>
          <w:numId w:val="9"/>
        </w:numPr>
        <w:rPr>
          <w:rFonts w:ascii="Cochin" w:hAnsi="Cochin"/>
        </w:rPr>
      </w:pPr>
      <w:r>
        <w:rPr>
          <w:rFonts w:ascii="Cochin" w:hAnsi="Cochin"/>
        </w:rPr>
        <w:t>We recommend the current $500 annual dues should not be decreased, and any excess be placed into reserve.</w:t>
      </w:r>
    </w:p>
    <w:p w14:paraId="74874CBC" w14:textId="416D4A31" w:rsidR="00E216B9" w:rsidRPr="00E216B9" w:rsidRDefault="00E216B9" w:rsidP="00E216B9">
      <w:pPr>
        <w:pStyle w:val="ListParagraph"/>
        <w:numPr>
          <w:ilvl w:val="0"/>
          <w:numId w:val="9"/>
        </w:numPr>
        <w:rPr>
          <w:rFonts w:ascii="Cochin" w:hAnsi="Cochin"/>
        </w:rPr>
      </w:pPr>
      <w:r>
        <w:rPr>
          <w:rFonts w:ascii="Cochin" w:hAnsi="Cochin"/>
        </w:rPr>
        <w:t>We probably need a long-range budget plan (5-yr. or &gt;5-yr.). Another Ad</w:t>
      </w:r>
      <w:r w:rsidR="00E247C0">
        <w:rPr>
          <w:rFonts w:ascii="Cochin" w:hAnsi="Cochin"/>
        </w:rPr>
        <w:t xml:space="preserve"> </w:t>
      </w:r>
      <w:r>
        <w:rPr>
          <w:rFonts w:ascii="Cochin" w:hAnsi="Cochin"/>
        </w:rPr>
        <w:t>Hoc Committee?</w:t>
      </w:r>
    </w:p>
    <w:p w14:paraId="498ED4CB" w14:textId="77777777" w:rsidR="0080343C" w:rsidRPr="00BF5E7A" w:rsidRDefault="0080343C" w:rsidP="00BF5E7A">
      <w:pPr>
        <w:rPr>
          <w:rFonts w:ascii="Cochin" w:hAnsi="Cochin"/>
        </w:rPr>
      </w:pPr>
    </w:p>
    <w:sectPr w:rsidR="0080343C" w:rsidRPr="00BF5E7A" w:rsidSect="00D44FD6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chin">
    <w:altName w:val="Trebuchet MS"/>
    <w:charset w:val="00"/>
    <w:family w:val="auto"/>
    <w:pitch w:val="variable"/>
    <w:sig w:usb0="00000001" w:usb1="4000004A" w:usb2="00000000" w:usb3="00000000" w:csb0="0000000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1FDE"/>
    <w:multiLevelType w:val="hybridMultilevel"/>
    <w:tmpl w:val="5FFA8CE0"/>
    <w:lvl w:ilvl="0" w:tplc="D2D82FC8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A0C68"/>
    <w:multiLevelType w:val="hybridMultilevel"/>
    <w:tmpl w:val="5142AB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219D8"/>
    <w:multiLevelType w:val="hybridMultilevel"/>
    <w:tmpl w:val="47E0B63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57501A"/>
    <w:multiLevelType w:val="hybridMultilevel"/>
    <w:tmpl w:val="91F4C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B5C13"/>
    <w:multiLevelType w:val="hybridMultilevel"/>
    <w:tmpl w:val="CAD6F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1129E"/>
    <w:multiLevelType w:val="hybridMultilevel"/>
    <w:tmpl w:val="190E710A"/>
    <w:lvl w:ilvl="0" w:tplc="2FF4F55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80D68"/>
    <w:multiLevelType w:val="hybridMultilevel"/>
    <w:tmpl w:val="5A54C32A"/>
    <w:lvl w:ilvl="0" w:tplc="A984B202">
      <w:start w:val="1"/>
      <w:numFmt w:val="decimal"/>
      <w:lvlText w:val="%1."/>
      <w:lvlJc w:val="left"/>
      <w:pPr>
        <w:ind w:left="720" w:hanging="360"/>
      </w:pPr>
      <w:rPr>
        <w:rFonts w:ascii="Cochin" w:eastAsiaTheme="minorHAnsi" w:hAnsi="Cochi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10A01"/>
    <w:multiLevelType w:val="hybridMultilevel"/>
    <w:tmpl w:val="7CBA4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26759"/>
    <w:multiLevelType w:val="hybridMultilevel"/>
    <w:tmpl w:val="4CD8772C"/>
    <w:lvl w:ilvl="0" w:tplc="2A4AD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6E4"/>
    <w:rsid w:val="00010114"/>
    <w:rsid w:val="00016ECB"/>
    <w:rsid w:val="0007382C"/>
    <w:rsid w:val="000E44B5"/>
    <w:rsid w:val="000F6685"/>
    <w:rsid w:val="00100E2B"/>
    <w:rsid w:val="001321A8"/>
    <w:rsid w:val="00192855"/>
    <w:rsid w:val="001A21A1"/>
    <w:rsid w:val="002203A9"/>
    <w:rsid w:val="00232417"/>
    <w:rsid w:val="00235E60"/>
    <w:rsid w:val="00282C64"/>
    <w:rsid w:val="0029444E"/>
    <w:rsid w:val="002967ED"/>
    <w:rsid w:val="002B46BA"/>
    <w:rsid w:val="002E5CF1"/>
    <w:rsid w:val="00307F1D"/>
    <w:rsid w:val="00321AF6"/>
    <w:rsid w:val="003645CC"/>
    <w:rsid w:val="00370A5A"/>
    <w:rsid w:val="00373532"/>
    <w:rsid w:val="003812F5"/>
    <w:rsid w:val="003B0995"/>
    <w:rsid w:val="003B3776"/>
    <w:rsid w:val="0045458F"/>
    <w:rsid w:val="004A4042"/>
    <w:rsid w:val="004F29C6"/>
    <w:rsid w:val="005A3CF6"/>
    <w:rsid w:val="005C5A75"/>
    <w:rsid w:val="005E585A"/>
    <w:rsid w:val="00613B3B"/>
    <w:rsid w:val="00616640"/>
    <w:rsid w:val="006514B0"/>
    <w:rsid w:val="0069658E"/>
    <w:rsid w:val="006B60AA"/>
    <w:rsid w:val="006E15B4"/>
    <w:rsid w:val="007C2602"/>
    <w:rsid w:val="007C38B4"/>
    <w:rsid w:val="0080343C"/>
    <w:rsid w:val="00812A88"/>
    <w:rsid w:val="008141DE"/>
    <w:rsid w:val="00834755"/>
    <w:rsid w:val="00856870"/>
    <w:rsid w:val="008661BB"/>
    <w:rsid w:val="00875D7E"/>
    <w:rsid w:val="00896429"/>
    <w:rsid w:val="008A2411"/>
    <w:rsid w:val="008A3E3C"/>
    <w:rsid w:val="008C5765"/>
    <w:rsid w:val="00924A7E"/>
    <w:rsid w:val="00A026E4"/>
    <w:rsid w:val="00A4360D"/>
    <w:rsid w:val="00B05383"/>
    <w:rsid w:val="00B13E1E"/>
    <w:rsid w:val="00B37825"/>
    <w:rsid w:val="00B57727"/>
    <w:rsid w:val="00B62DA2"/>
    <w:rsid w:val="00BB7D18"/>
    <w:rsid w:val="00BF161A"/>
    <w:rsid w:val="00BF2CE1"/>
    <w:rsid w:val="00BF5E7A"/>
    <w:rsid w:val="00C159DE"/>
    <w:rsid w:val="00C42391"/>
    <w:rsid w:val="00C5149E"/>
    <w:rsid w:val="00C51B2D"/>
    <w:rsid w:val="00CD15BC"/>
    <w:rsid w:val="00D37EAB"/>
    <w:rsid w:val="00D9567C"/>
    <w:rsid w:val="00DE507E"/>
    <w:rsid w:val="00E216B9"/>
    <w:rsid w:val="00E247C0"/>
    <w:rsid w:val="00E762E2"/>
    <w:rsid w:val="00E8548B"/>
    <w:rsid w:val="00ED0795"/>
    <w:rsid w:val="00EE1FAC"/>
    <w:rsid w:val="00EF740C"/>
    <w:rsid w:val="00F0028D"/>
    <w:rsid w:val="00F325FE"/>
    <w:rsid w:val="00F7046D"/>
    <w:rsid w:val="00F8490B"/>
    <w:rsid w:val="00FB07F2"/>
    <w:rsid w:val="00FC2FBE"/>
    <w:rsid w:val="00FC3142"/>
    <w:rsid w:val="00FC78A6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47AC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6E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81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6E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381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wilson</dc:creator>
  <cp:lastModifiedBy>Ed Henry</cp:lastModifiedBy>
  <cp:revision>2</cp:revision>
  <dcterms:created xsi:type="dcterms:W3CDTF">2018-04-10T16:17:00Z</dcterms:created>
  <dcterms:modified xsi:type="dcterms:W3CDTF">2018-04-10T16:17:00Z</dcterms:modified>
</cp:coreProperties>
</file>